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52" w:rsidRPr="00306AF0" w:rsidRDefault="00135152" w:rsidP="00135152">
      <w:pPr>
        <w:tabs>
          <w:tab w:val="right" w:pos="9639"/>
        </w:tabs>
        <w:overflowPunct/>
        <w:autoSpaceDE/>
        <w:autoSpaceDN/>
        <w:adjustRightInd/>
        <w:spacing w:after="0"/>
        <w:ind w:right="-1"/>
        <w:textAlignment w:val="auto"/>
        <w:rPr>
          <w:rFonts w:ascii="Arial" w:eastAsia="宋体" w:hAnsi="Arial" w:cs="Arial" w:hint="eastAsia"/>
          <w:b/>
          <w:sz w:val="24"/>
          <w:szCs w:val="24"/>
          <w:lang w:val="en-US"/>
        </w:rPr>
      </w:pPr>
      <w:bookmarkStart w:id="0" w:name="OLE_LINK4"/>
      <w:bookmarkStart w:id="1" w:name="_Ref399006623"/>
      <w:bookmarkStart w:id="2" w:name="_Toc92513360"/>
      <w:r w:rsidRPr="00306AF0">
        <w:rPr>
          <w:rFonts w:ascii="Arial" w:eastAsia="宋体" w:hAnsi="Arial" w:cs="Arial"/>
          <w:b/>
          <w:sz w:val="24"/>
          <w:szCs w:val="24"/>
          <w:lang w:val="en-US" w:eastAsia="en-US"/>
        </w:rPr>
        <w:t>3GPP TSG-</w:t>
      </w:r>
      <w:r w:rsidRPr="00306AF0">
        <w:rPr>
          <w:rFonts w:ascii="Arial" w:eastAsia="宋体" w:hAnsi="Arial" w:cs="Arial" w:hint="eastAsia"/>
          <w:b/>
          <w:sz w:val="24"/>
          <w:szCs w:val="24"/>
          <w:lang w:val="en-US" w:eastAsia="en-US"/>
        </w:rPr>
        <w:t>RAN WG2</w:t>
      </w:r>
      <w:r>
        <w:rPr>
          <w:rFonts w:ascii="Arial" w:eastAsia="宋体" w:hAnsi="Arial" w:cs="Arial"/>
          <w:b/>
          <w:sz w:val="24"/>
          <w:szCs w:val="24"/>
          <w:lang w:val="en-US" w:eastAsia="en-US"/>
        </w:rPr>
        <w:t xml:space="preserve"> Meeting#109</w:t>
      </w:r>
      <w:r>
        <w:rPr>
          <w:rFonts w:ascii="Arial" w:eastAsia="宋体" w:hAnsi="Arial" w:cs="Arial"/>
          <w:b/>
          <w:sz w:val="24"/>
          <w:szCs w:val="24"/>
          <w:lang w:val="en-US" w:eastAsia="en-US"/>
        </w:rPr>
        <w:tab/>
        <w:t>R2-200</w:t>
      </w:r>
      <w:r w:rsidR="00AB22FE">
        <w:rPr>
          <w:rFonts w:ascii="Arial" w:eastAsia="宋体" w:hAnsi="Arial" w:cs="Arial" w:hint="eastAsia"/>
          <w:b/>
          <w:sz w:val="24"/>
          <w:szCs w:val="24"/>
          <w:lang w:val="en-US"/>
        </w:rPr>
        <w:t>1580</w:t>
      </w:r>
      <w:bookmarkStart w:id="3" w:name="_GoBack"/>
      <w:bookmarkEnd w:id="3"/>
    </w:p>
    <w:p w:rsidR="00135152" w:rsidRPr="00306AF0" w:rsidRDefault="00135152" w:rsidP="00135152">
      <w:pPr>
        <w:tabs>
          <w:tab w:val="right" w:pos="8930"/>
        </w:tabs>
        <w:overflowPunct/>
        <w:autoSpaceDE/>
        <w:autoSpaceDN/>
        <w:adjustRightInd/>
        <w:spacing w:after="0"/>
        <w:textAlignment w:val="auto"/>
        <w:rPr>
          <w:rFonts w:ascii="Arial" w:eastAsia="宋体" w:hAnsi="Arial" w:cs="Arial"/>
          <w:b/>
          <w:color w:val="000000"/>
          <w:kern w:val="2"/>
          <w:sz w:val="24"/>
          <w:szCs w:val="24"/>
          <w:lang w:val="en-US"/>
        </w:rPr>
      </w:pPr>
      <w:r w:rsidRPr="00306AF0">
        <w:rPr>
          <w:rFonts w:ascii="Arial" w:eastAsia="宋体" w:hAnsi="Arial" w:cs="Arial" w:hint="eastAsia"/>
          <w:b/>
          <w:sz w:val="22"/>
          <w:szCs w:val="24"/>
          <w:lang w:val="en-US"/>
        </w:rPr>
        <w:t>Athens</w:t>
      </w:r>
      <w:r w:rsidRPr="00306AF0">
        <w:rPr>
          <w:rFonts w:ascii="Arial" w:eastAsia="宋体" w:hAnsi="Arial" w:cs="Arial"/>
          <w:b/>
          <w:sz w:val="22"/>
          <w:szCs w:val="24"/>
          <w:lang w:val="en-US" w:eastAsia="en-US"/>
        </w:rPr>
        <w:t>, Greece, 24</w:t>
      </w:r>
      <w:r w:rsidRPr="00306AF0">
        <w:rPr>
          <w:rFonts w:ascii="Arial" w:eastAsia="宋体" w:hAnsi="Arial" w:cs="Arial"/>
          <w:b/>
          <w:sz w:val="22"/>
          <w:szCs w:val="24"/>
          <w:vertAlign w:val="superscript"/>
          <w:lang w:val="en-US" w:eastAsia="en-US"/>
        </w:rPr>
        <w:t>th</w:t>
      </w:r>
      <w:r w:rsidRPr="00306AF0">
        <w:rPr>
          <w:rFonts w:ascii="Arial" w:eastAsia="宋体" w:hAnsi="Arial" w:cs="Arial"/>
          <w:b/>
          <w:sz w:val="22"/>
          <w:szCs w:val="24"/>
          <w:lang w:val="en-US" w:eastAsia="en-US"/>
        </w:rPr>
        <w:t>– 28</w:t>
      </w:r>
      <w:r w:rsidRPr="00306AF0">
        <w:rPr>
          <w:rFonts w:ascii="Arial" w:eastAsia="宋体" w:hAnsi="Arial" w:cs="Arial"/>
          <w:b/>
          <w:sz w:val="22"/>
          <w:szCs w:val="24"/>
          <w:vertAlign w:val="superscript"/>
          <w:lang w:val="en-US" w:eastAsia="en-US"/>
        </w:rPr>
        <w:t>th</w:t>
      </w:r>
      <w:r w:rsidRPr="00306AF0">
        <w:rPr>
          <w:rFonts w:ascii="Arial" w:eastAsia="宋体" w:hAnsi="Arial" w:cs="Arial"/>
          <w:b/>
          <w:sz w:val="22"/>
          <w:szCs w:val="24"/>
          <w:lang w:val="en-US" w:eastAsia="en-US"/>
        </w:rPr>
        <w:t xml:space="preserve"> </w:t>
      </w:r>
      <w:proofErr w:type="gramStart"/>
      <w:r w:rsidRPr="00306AF0">
        <w:rPr>
          <w:rFonts w:ascii="Arial" w:eastAsia="宋体" w:hAnsi="Arial" w:cs="Arial"/>
          <w:b/>
          <w:sz w:val="22"/>
          <w:szCs w:val="24"/>
          <w:lang w:val="en-US" w:eastAsia="en-US"/>
        </w:rPr>
        <w:t>Feb,</w:t>
      </w:r>
      <w:proofErr w:type="gramEnd"/>
      <w:r w:rsidRPr="00306AF0">
        <w:rPr>
          <w:rFonts w:ascii="Arial" w:eastAsia="宋体" w:hAnsi="Arial" w:cs="Arial"/>
          <w:b/>
          <w:sz w:val="22"/>
          <w:szCs w:val="24"/>
          <w:lang w:val="en-US" w:eastAsia="en-US"/>
        </w:rPr>
        <w:t xml:space="preserve"> 2020</w:t>
      </w:r>
      <w:r w:rsidRPr="00306AF0">
        <w:rPr>
          <w:rFonts w:ascii="Arial" w:eastAsia="宋体" w:hAnsi="Arial" w:cs="Arial"/>
          <w:b/>
          <w:color w:val="000000"/>
          <w:kern w:val="2"/>
          <w:sz w:val="24"/>
          <w:szCs w:val="24"/>
          <w:lang w:val="en-US"/>
        </w:rPr>
        <w:tab/>
      </w:r>
    </w:p>
    <w:bookmarkEnd w:id="0"/>
    <w:p w:rsidR="00135152" w:rsidRPr="00306AF0" w:rsidRDefault="00135152" w:rsidP="00135152">
      <w:pPr>
        <w:tabs>
          <w:tab w:val="left" w:pos="1985"/>
        </w:tabs>
        <w:jc w:val="both"/>
        <w:rPr>
          <w:rFonts w:ascii="Arial" w:hAnsi="Arial" w:cs="Arial"/>
          <w:b/>
          <w:sz w:val="24"/>
          <w:szCs w:val="24"/>
          <w:lang w:val="en-US"/>
        </w:rPr>
      </w:pPr>
    </w:p>
    <w:p w:rsidR="00135152" w:rsidRPr="002A1B3E" w:rsidRDefault="00135152" w:rsidP="00135152">
      <w:pPr>
        <w:tabs>
          <w:tab w:val="left" w:pos="1985"/>
        </w:tabs>
        <w:jc w:val="both"/>
        <w:rPr>
          <w:rFonts w:ascii="Arial" w:eastAsia="Wingdings" w:hAnsi="Arial" w:cs="Arial"/>
          <w:b/>
          <w:sz w:val="24"/>
          <w:szCs w:val="24"/>
        </w:rPr>
      </w:pPr>
      <w:r w:rsidRPr="00A86371">
        <w:rPr>
          <w:rFonts w:ascii="Arial" w:hAnsi="Arial" w:cs="Arial"/>
          <w:b/>
          <w:sz w:val="24"/>
          <w:szCs w:val="24"/>
        </w:rPr>
        <w:t>Agen</w:t>
      </w:r>
      <w:r w:rsidRPr="00A86371">
        <w:rPr>
          <w:rFonts w:ascii="Arial" w:eastAsia="Wingdings" w:hAnsi="Arial" w:cs="Arial"/>
          <w:b/>
          <w:sz w:val="24"/>
          <w:szCs w:val="24"/>
        </w:rPr>
        <w:t>d</w:t>
      </w:r>
      <w:r w:rsidRPr="00A86371">
        <w:rPr>
          <w:rFonts w:ascii="Arial" w:hAnsi="Arial" w:cs="Arial"/>
          <w:b/>
          <w:sz w:val="24"/>
          <w:szCs w:val="24"/>
        </w:rPr>
        <w:t>a Item:</w:t>
      </w:r>
      <w:r w:rsidRPr="00A86371">
        <w:rPr>
          <w:rFonts w:ascii="Arial" w:hAnsi="Arial" w:cs="Arial"/>
          <w:b/>
          <w:sz w:val="24"/>
          <w:szCs w:val="24"/>
        </w:rPr>
        <w:tab/>
      </w:r>
      <w:r>
        <w:rPr>
          <w:rFonts w:ascii="Arial" w:hAnsi="Arial" w:cs="Arial"/>
          <w:b/>
          <w:sz w:val="24"/>
          <w:szCs w:val="24"/>
        </w:rPr>
        <w:t>6.19</w:t>
      </w:r>
    </w:p>
    <w:p w:rsidR="00135152" w:rsidRPr="002A1B3E" w:rsidRDefault="00135152" w:rsidP="008F6092">
      <w:pPr>
        <w:tabs>
          <w:tab w:val="left" w:pos="1985"/>
        </w:tabs>
        <w:ind w:left="1440" w:hanging="1440"/>
        <w:jc w:val="both"/>
        <w:rPr>
          <w:rFonts w:ascii="Arial" w:eastAsia="Wingdings" w:hAnsi="Arial" w:cs="Arial"/>
          <w:b/>
          <w:sz w:val="24"/>
          <w:szCs w:val="24"/>
        </w:rPr>
      </w:pPr>
      <w:r>
        <w:rPr>
          <w:rFonts w:ascii="Arial" w:hAnsi="Arial" w:cs="Arial"/>
          <w:b/>
          <w:sz w:val="24"/>
          <w:szCs w:val="24"/>
        </w:rPr>
        <w:t xml:space="preserve">Source: </w:t>
      </w:r>
      <w:r>
        <w:rPr>
          <w:rFonts w:ascii="Arial" w:hAnsi="Arial" w:cs="Arial"/>
          <w:b/>
          <w:sz w:val="24"/>
          <w:szCs w:val="24"/>
        </w:rPr>
        <w:tab/>
        <w:t>ChinaTelecom</w:t>
      </w:r>
      <w:r w:rsidR="00E1252E">
        <w:rPr>
          <w:rFonts w:ascii="Arial" w:hAnsi="Arial" w:cs="Arial"/>
          <w:b/>
          <w:sz w:val="24"/>
          <w:szCs w:val="24"/>
        </w:rPr>
        <w:t>,</w:t>
      </w:r>
      <w:r w:rsidR="005F45C6">
        <w:rPr>
          <w:rFonts w:ascii="Arial" w:hAnsi="Arial" w:cs="Arial"/>
          <w:b/>
          <w:sz w:val="24"/>
          <w:szCs w:val="24"/>
        </w:rPr>
        <w:t xml:space="preserve"> </w:t>
      </w:r>
      <w:r w:rsidR="00E1252E">
        <w:rPr>
          <w:rFonts w:ascii="Arial" w:hAnsi="Arial" w:cs="Arial"/>
          <w:b/>
          <w:sz w:val="24"/>
          <w:szCs w:val="24"/>
        </w:rPr>
        <w:t xml:space="preserve">CMCC, </w:t>
      </w:r>
      <w:proofErr w:type="spellStart"/>
      <w:r w:rsidR="00E1252E">
        <w:rPr>
          <w:rFonts w:ascii="Arial" w:hAnsi="Arial" w:cs="Arial"/>
          <w:b/>
          <w:sz w:val="24"/>
          <w:szCs w:val="24"/>
        </w:rPr>
        <w:t>ChinaUnicom</w:t>
      </w:r>
      <w:proofErr w:type="spellEnd"/>
      <w:r w:rsidR="005F45C6">
        <w:rPr>
          <w:rFonts w:ascii="Arial" w:hAnsi="Arial" w:cs="Arial"/>
          <w:b/>
          <w:sz w:val="24"/>
          <w:szCs w:val="24"/>
        </w:rPr>
        <w:t xml:space="preserve">, Orange, </w:t>
      </w:r>
      <w:r w:rsidR="00971A1B" w:rsidRPr="005F45C6">
        <w:rPr>
          <w:rFonts w:ascii="Arial" w:hAnsi="Arial" w:cs="Arial"/>
          <w:b/>
          <w:sz w:val="24"/>
          <w:szCs w:val="24"/>
        </w:rPr>
        <w:t xml:space="preserve">Huawei, </w:t>
      </w:r>
      <w:proofErr w:type="spellStart"/>
      <w:r w:rsidR="00971A1B" w:rsidRPr="005F45C6">
        <w:rPr>
          <w:rFonts w:ascii="Arial" w:hAnsi="Arial" w:cs="Arial"/>
          <w:b/>
          <w:sz w:val="24"/>
          <w:szCs w:val="24"/>
        </w:rPr>
        <w:t>HiSilicon</w:t>
      </w:r>
      <w:proofErr w:type="spellEnd"/>
      <w:r w:rsidR="00971A1B">
        <w:rPr>
          <w:rFonts w:ascii="Arial" w:hAnsi="Arial" w:cs="Arial"/>
          <w:b/>
          <w:sz w:val="24"/>
          <w:szCs w:val="24"/>
        </w:rPr>
        <w:t>, ZTE</w:t>
      </w:r>
      <w:proofErr w:type="gramStart"/>
      <w:r w:rsidR="00971A1B">
        <w:rPr>
          <w:rFonts w:ascii="Arial" w:hAnsi="Arial" w:cs="Arial"/>
          <w:b/>
          <w:sz w:val="24"/>
          <w:szCs w:val="24"/>
        </w:rPr>
        <w:t xml:space="preserve">,  </w:t>
      </w:r>
      <w:r w:rsidR="005F45C6">
        <w:rPr>
          <w:rFonts w:ascii="Arial" w:hAnsi="Arial" w:cs="Arial"/>
          <w:b/>
          <w:sz w:val="24"/>
          <w:szCs w:val="24"/>
        </w:rPr>
        <w:t>CATT</w:t>
      </w:r>
      <w:proofErr w:type="gramEnd"/>
      <w:r w:rsidR="005F45C6">
        <w:rPr>
          <w:rFonts w:ascii="Arial" w:hAnsi="Arial" w:cs="Arial"/>
          <w:b/>
          <w:sz w:val="24"/>
          <w:szCs w:val="24"/>
        </w:rPr>
        <w:t xml:space="preserve">, </w:t>
      </w:r>
      <w:r w:rsidR="00523F13">
        <w:rPr>
          <w:rFonts w:ascii="Arial" w:hAnsi="Arial" w:cs="Arial"/>
          <w:b/>
          <w:sz w:val="24"/>
          <w:szCs w:val="24"/>
        </w:rPr>
        <w:t>v</w:t>
      </w:r>
      <w:r w:rsidR="005F45C6">
        <w:rPr>
          <w:rFonts w:ascii="Arial" w:hAnsi="Arial" w:cs="Arial"/>
          <w:b/>
          <w:sz w:val="24"/>
          <w:szCs w:val="24"/>
        </w:rPr>
        <w:t>ivo</w:t>
      </w:r>
    </w:p>
    <w:p w:rsidR="00135152" w:rsidRPr="002A1B3E" w:rsidRDefault="00135152" w:rsidP="00135152">
      <w:pPr>
        <w:ind w:left="1985" w:hanging="1985"/>
        <w:rPr>
          <w:rFonts w:ascii="Arial" w:eastAsia="Wingdings" w:hAnsi="Arial" w:cs="Arial"/>
          <w:b/>
          <w:sz w:val="24"/>
          <w:szCs w:val="24"/>
        </w:rPr>
      </w:pPr>
      <w:r w:rsidRPr="002A1B3E">
        <w:rPr>
          <w:rFonts w:ascii="Arial" w:hAnsi="Arial" w:cs="Arial"/>
          <w:b/>
          <w:sz w:val="24"/>
          <w:szCs w:val="24"/>
        </w:rPr>
        <w:t xml:space="preserve">Title: </w:t>
      </w:r>
      <w:r w:rsidRPr="002A1B3E">
        <w:rPr>
          <w:rFonts w:ascii="Arial" w:hAnsi="Arial" w:cs="Arial"/>
          <w:b/>
          <w:sz w:val="24"/>
          <w:szCs w:val="24"/>
        </w:rPr>
        <w:tab/>
      </w:r>
      <w:r w:rsidR="00613A2E">
        <w:rPr>
          <w:rFonts w:ascii="Arial" w:hAnsi="Arial" w:cs="Arial"/>
          <w:b/>
          <w:sz w:val="24"/>
          <w:szCs w:val="24"/>
        </w:rPr>
        <w:t xml:space="preserve">Discussion on </w:t>
      </w:r>
      <w:r>
        <w:rPr>
          <w:rFonts w:ascii="Arial" w:hAnsi="Arial" w:cs="Arial"/>
          <w:b/>
          <w:sz w:val="24"/>
          <w:szCs w:val="24"/>
        </w:rPr>
        <w:t xml:space="preserve">Support of uplink </w:t>
      </w:r>
      <w:proofErr w:type="spellStart"/>
      <w:r>
        <w:rPr>
          <w:rFonts w:ascii="Arial" w:hAnsi="Arial" w:cs="Arial"/>
          <w:b/>
          <w:sz w:val="24"/>
          <w:szCs w:val="24"/>
        </w:rPr>
        <w:t>Tx</w:t>
      </w:r>
      <w:proofErr w:type="spellEnd"/>
      <w:r>
        <w:rPr>
          <w:rFonts w:ascii="Arial" w:hAnsi="Arial" w:cs="Arial"/>
          <w:b/>
          <w:sz w:val="24"/>
          <w:szCs w:val="24"/>
        </w:rPr>
        <w:t xml:space="preserve"> switching</w:t>
      </w:r>
    </w:p>
    <w:p w:rsidR="00135152" w:rsidRPr="002A1B3E" w:rsidRDefault="00135152" w:rsidP="00135152">
      <w:pPr>
        <w:tabs>
          <w:tab w:val="left" w:pos="1985"/>
        </w:tabs>
        <w:jc w:val="both"/>
        <w:rPr>
          <w:rFonts w:ascii="Arial" w:eastAsia="Wingdings" w:hAnsi="Arial" w:cs="Arial"/>
          <w:b/>
          <w:sz w:val="24"/>
          <w:szCs w:val="24"/>
        </w:rPr>
      </w:pPr>
      <w:r w:rsidRPr="002A1B3E">
        <w:rPr>
          <w:rFonts w:ascii="Arial" w:hAnsi="Arial" w:cs="Arial"/>
          <w:b/>
          <w:sz w:val="24"/>
          <w:szCs w:val="24"/>
        </w:rPr>
        <w:t>Document for:</w:t>
      </w:r>
      <w:r w:rsidRPr="002A1B3E">
        <w:rPr>
          <w:rFonts w:ascii="Arial" w:hAnsi="Arial" w:cs="Arial"/>
          <w:b/>
          <w:sz w:val="24"/>
          <w:szCs w:val="24"/>
        </w:rPr>
        <w:tab/>
      </w:r>
      <w:bookmarkEnd w:id="1"/>
      <w:bookmarkEnd w:id="2"/>
      <w:r w:rsidRPr="002A1B3E">
        <w:rPr>
          <w:rFonts w:ascii="Arial" w:eastAsia="Wingdings" w:hAnsi="Arial" w:cs="Arial"/>
          <w:b/>
          <w:sz w:val="24"/>
          <w:szCs w:val="24"/>
        </w:rPr>
        <w:t>Discussion and Decision</w:t>
      </w:r>
    </w:p>
    <w:p w:rsidR="00135152" w:rsidRPr="00BF5B2D" w:rsidRDefault="00135152" w:rsidP="00135152">
      <w:pPr>
        <w:pStyle w:val="1"/>
      </w:pPr>
      <w:r>
        <w:t>1</w:t>
      </w:r>
      <w:r>
        <w:rPr>
          <w:rFonts w:eastAsia="Wingdings" w:hint="eastAsia"/>
        </w:rPr>
        <w:tab/>
      </w:r>
      <w:r w:rsidRPr="00FD47F0">
        <w:t>Introduction</w:t>
      </w:r>
    </w:p>
    <w:p w:rsidR="00135152" w:rsidRDefault="00135152" w:rsidP="00135152">
      <w:pPr>
        <w:rPr>
          <w:rFonts w:eastAsia="Wingdings"/>
          <w:kern w:val="2"/>
        </w:rPr>
      </w:pPr>
      <w:r>
        <w:rPr>
          <w:rFonts w:eastAsia="Wingdings"/>
          <w:kern w:val="2"/>
        </w:rPr>
        <w:t>In RAN #85 meeting, the WID of “RF requirement for NR frequency range 1” was revised [1] with the following objective added:</w:t>
      </w:r>
    </w:p>
    <w:p w:rsidR="00135152" w:rsidRPr="00523FE0" w:rsidRDefault="00135152" w:rsidP="00135152">
      <w:pPr>
        <w:numPr>
          <w:ilvl w:val="0"/>
          <w:numId w:val="3"/>
        </w:numPr>
        <w:tabs>
          <w:tab w:val="num" w:pos="484"/>
          <w:tab w:val="center" w:pos="4153"/>
          <w:tab w:val="right" w:pos="8306"/>
        </w:tabs>
        <w:overflowPunct/>
        <w:autoSpaceDE/>
        <w:autoSpaceDN/>
        <w:adjustRightInd/>
        <w:spacing w:after="120"/>
        <w:ind w:leftChars="100" w:left="470" w:hangingChars="135" w:hanging="270"/>
        <w:textAlignment w:val="auto"/>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135152" w:rsidRPr="00523FE0" w:rsidTr="00B620B1">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35152" w:rsidRPr="00523FE0" w:rsidRDefault="00135152" w:rsidP="00B620B1">
            <w:pPr>
              <w:tabs>
                <w:tab w:val="center" w:pos="4153"/>
                <w:tab w:val="right" w:pos="8306"/>
              </w:tabs>
              <w:overflowPunct/>
              <w:autoSpaceDE/>
              <w:autoSpaceDN/>
              <w:adjustRightInd/>
              <w:spacing w:after="120"/>
              <w:textAlignment w:val="auto"/>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35152" w:rsidRPr="00523FE0" w:rsidRDefault="00135152" w:rsidP="00B620B1">
            <w:pPr>
              <w:tabs>
                <w:tab w:val="center" w:pos="4153"/>
                <w:tab w:val="right" w:pos="8306"/>
              </w:tabs>
              <w:overflowPunct/>
              <w:autoSpaceDE/>
              <w:autoSpaceDN/>
              <w:adjustRightInd/>
              <w:spacing w:after="120"/>
              <w:textAlignment w:val="auto"/>
              <w:rPr>
                <w:rFonts w:ascii="Arial" w:hAnsi="Arial" w:cs="Arial"/>
                <w:i/>
                <w:lang w:val="en-US"/>
              </w:rPr>
            </w:pPr>
            <w:r w:rsidRPr="00523FE0">
              <w:rPr>
                <w:rFonts w:ascii="Arial" w:hAnsi="Arial" w:cs="Arial"/>
                <w:i/>
                <w:lang w:val="en-US"/>
              </w:rPr>
              <w:t xml:space="preserve">1 </w:t>
            </w:r>
            <w:proofErr w:type="spellStart"/>
            <w:r w:rsidRPr="00523FE0">
              <w:rPr>
                <w:rFonts w:ascii="Arial" w:hAnsi="Arial" w:cs="Arial"/>
                <w:i/>
                <w:lang w:val="en-US"/>
              </w:rPr>
              <w:t>Tx</w:t>
            </w:r>
            <w:proofErr w:type="spellEnd"/>
            <w:r w:rsidRPr="00523FE0">
              <w:rPr>
                <w:rFonts w:ascii="Arial" w:hAnsi="Arial" w:cs="Arial"/>
                <w:i/>
                <w:lang w:val="en-US"/>
              </w:rPr>
              <w:t xml:space="preserve"> on carrier 1 and 1 </w:t>
            </w:r>
            <w:proofErr w:type="spellStart"/>
            <w:r w:rsidRPr="00523FE0">
              <w:rPr>
                <w:rFonts w:ascii="Arial" w:hAnsi="Arial" w:cs="Arial"/>
                <w:i/>
                <w:lang w:val="en-US"/>
              </w:rPr>
              <w:t>Tx</w:t>
            </w:r>
            <w:proofErr w:type="spellEnd"/>
            <w:r w:rsidRPr="00523FE0">
              <w:rPr>
                <w:rFonts w:ascii="Arial" w:hAnsi="Arial" w:cs="Arial"/>
                <w:i/>
                <w:lang w:val="en-US"/>
              </w:rPr>
              <w:t xml:space="preserve"> on carrier 2</w:t>
            </w:r>
          </w:p>
        </w:tc>
      </w:tr>
      <w:tr w:rsidR="00135152" w:rsidRPr="00523FE0" w:rsidTr="00B620B1">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35152" w:rsidRPr="00523FE0" w:rsidRDefault="00135152" w:rsidP="00B620B1">
            <w:pPr>
              <w:tabs>
                <w:tab w:val="center" w:pos="4153"/>
                <w:tab w:val="right" w:pos="8306"/>
              </w:tabs>
              <w:overflowPunct/>
              <w:autoSpaceDE/>
              <w:autoSpaceDN/>
              <w:adjustRightInd/>
              <w:spacing w:after="120"/>
              <w:textAlignment w:val="auto"/>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35152" w:rsidRPr="00523FE0" w:rsidRDefault="00135152" w:rsidP="00B620B1">
            <w:pPr>
              <w:tabs>
                <w:tab w:val="center" w:pos="4153"/>
                <w:tab w:val="right" w:pos="8306"/>
              </w:tabs>
              <w:overflowPunct/>
              <w:autoSpaceDE/>
              <w:autoSpaceDN/>
              <w:adjustRightInd/>
              <w:spacing w:after="120"/>
              <w:textAlignment w:val="auto"/>
              <w:rPr>
                <w:rFonts w:ascii="Arial" w:hAnsi="Arial" w:cs="Arial"/>
                <w:i/>
                <w:lang w:val="en-US"/>
              </w:rPr>
            </w:pPr>
            <w:r w:rsidRPr="00523FE0">
              <w:rPr>
                <w:rFonts w:ascii="Arial" w:hAnsi="Arial" w:cs="Arial"/>
                <w:i/>
                <w:lang w:val="en-US"/>
              </w:rPr>
              <w:t xml:space="preserve">0 </w:t>
            </w:r>
            <w:proofErr w:type="spellStart"/>
            <w:r w:rsidRPr="00523FE0">
              <w:rPr>
                <w:rFonts w:ascii="Arial" w:hAnsi="Arial" w:cs="Arial"/>
                <w:i/>
                <w:lang w:val="en-US"/>
              </w:rPr>
              <w:t>Tx</w:t>
            </w:r>
            <w:proofErr w:type="spellEnd"/>
            <w:r w:rsidRPr="00523FE0">
              <w:rPr>
                <w:rFonts w:ascii="Arial" w:hAnsi="Arial" w:cs="Arial"/>
                <w:i/>
                <w:lang w:val="en-US"/>
              </w:rPr>
              <w:t xml:space="preserve"> on carrier 1 and 2 </w:t>
            </w:r>
            <w:proofErr w:type="spellStart"/>
            <w:r w:rsidRPr="00523FE0">
              <w:rPr>
                <w:rFonts w:ascii="Arial" w:hAnsi="Arial" w:cs="Arial"/>
                <w:i/>
                <w:lang w:val="en-US"/>
              </w:rPr>
              <w:t>Tx</w:t>
            </w:r>
            <w:proofErr w:type="spellEnd"/>
            <w:r w:rsidRPr="00523FE0">
              <w:rPr>
                <w:rFonts w:ascii="Arial" w:hAnsi="Arial" w:cs="Arial"/>
                <w:i/>
                <w:lang w:val="en-US"/>
              </w:rPr>
              <w:t xml:space="preserve"> on carrier 2 </w:t>
            </w:r>
          </w:p>
        </w:tc>
      </w:tr>
    </w:tbl>
    <w:p w:rsidR="00135152" w:rsidRPr="00523FE0" w:rsidRDefault="00135152" w:rsidP="00135152">
      <w:pPr>
        <w:tabs>
          <w:tab w:val="center" w:pos="4153"/>
          <w:tab w:val="right" w:pos="8306"/>
        </w:tabs>
        <w:overflowPunct/>
        <w:autoSpaceDE/>
        <w:autoSpaceDN/>
        <w:adjustRightInd/>
        <w:spacing w:after="120"/>
        <w:textAlignment w:val="auto"/>
        <w:rPr>
          <w:rFonts w:ascii="Arial" w:hAnsi="Arial" w:cs="Arial"/>
          <w:lang w:val="en-US"/>
        </w:rPr>
      </w:pPr>
    </w:p>
    <w:p w:rsidR="00135152" w:rsidRPr="00215462" w:rsidRDefault="00135152" w:rsidP="00135152">
      <w:pPr>
        <w:rPr>
          <w:rFonts w:eastAsia="Wingdings"/>
          <w:kern w:val="2"/>
          <w:lang w:val="en-US"/>
        </w:rPr>
      </w:pPr>
      <w:r>
        <w:rPr>
          <w:rFonts w:eastAsia="Wingdings" w:hint="eastAsia"/>
          <w:kern w:val="2"/>
          <w:lang w:val="en-US"/>
        </w:rPr>
        <w:t>I</w:t>
      </w:r>
      <w:r>
        <w:rPr>
          <w:rFonts w:eastAsia="Wingdings"/>
          <w:kern w:val="2"/>
          <w:lang w:val="en-US"/>
        </w:rPr>
        <w:t>n RAN4 #93 meeting, this new added objective was discussed and some agreements were achieved on the design of UE capability and RRC configuration. All the agreements were captured in the LS [2] from RAN4. In this contribution, we will provide some proposals based on the RAN4’s LS on the uplink transmission switching.</w:t>
      </w:r>
    </w:p>
    <w:p w:rsidR="00135152" w:rsidRDefault="00135152" w:rsidP="00135152">
      <w:pPr>
        <w:pStyle w:val="1"/>
      </w:pPr>
      <w:r>
        <w:t>2</w:t>
      </w:r>
      <w:r>
        <w:rPr>
          <w:rFonts w:eastAsia="Wingdings"/>
        </w:rPr>
        <w:tab/>
      </w:r>
      <w:r w:rsidRPr="00BF5B2D">
        <w:t>Discussion</w:t>
      </w:r>
    </w:p>
    <w:p w:rsidR="00135152" w:rsidRDefault="00135152" w:rsidP="00135152">
      <w:pPr>
        <w:overflowPunct/>
        <w:autoSpaceDE/>
        <w:autoSpaceDN/>
        <w:adjustRightInd/>
        <w:spacing w:before="180"/>
        <w:textAlignment w:val="auto"/>
        <w:rPr>
          <w:rFonts w:eastAsia="宋体"/>
          <w:kern w:val="2"/>
        </w:rPr>
      </w:pPr>
      <w:bookmarkStart w:id="4" w:name="OLE_LINK87"/>
      <w:r>
        <w:rPr>
          <w:rFonts w:eastAsia="宋体" w:hint="eastAsia"/>
          <w:kern w:val="2"/>
        </w:rPr>
        <w:t>A</w:t>
      </w:r>
      <w:r>
        <w:rPr>
          <w:rFonts w:eastAsia="宋体"/>
          <w:kern w:val="2"/>
        </w:rPr>
        <w:t xml:space="preserve">s captured in the LS from RAN4, it is agreed to introduce a new UE capability to support </w:t>
      </w:r>
      <w:proofErr w:type="spellStart"/>
      <w:r>
        <w:rPr>
          <w:rFonts w:eastAsia="宋体"/>
          <w:kern w:val="2"/>
        </w:rPr>
        <w:t>Tx</w:t>
      </w:r>
      <w:proofErr w:type="spellEnd"/>
      <w:r>
        <w:rPr>
          <w:rFonts w:eastAsia="宋体"/>
          <w:kern w:val="2"/>
        </w:rPr>
        <w:t xml:space="preserve"> switching between two uplink carriers and this capability should be per pair of uplink bands per UL band combination for inter-band EN-DC without SUL, inter-band UL CA and standalone SUL.</w:t>
      </w:r>
      <w:r>
        <w:rPr>
          <w:rFonts w:eastAsia="宋体" w:hint="eastAsia"/>
          <w:kern w:val="2"/>
        </w:rPr>
        <w:t xml:space="preserve"> </w:t>
      </w:r>
    </w:p>
    <w:p w:rsidR="00135152" w:rsidRDefault="00C6006F" w:rsidP="00135152">
      <w:pPr>
        <w:overflowPunct/>
        <w:autoSpaceDE/>
        <w:autoSpaceDN/>
        <w:adjustRightInd/>
        <w:spacing w:before="180"/>
        <w:textAlignment w:val="auto"/>
        <w:rPr>
          <w:rFonts w:eastAsia="宋体"/>
          <w:kern w:val="2"/>
        </w:rPr>
      </w:pPr>
      <w:r>
        <w:rPr>
          <w:rFonts w:eastAsia="宋体"/>
          <w:kern w:val="2"/>
        </w:rPr>
        <w:t>T</w:t>
      </w:r>
      <w:r w:rsidR="00135152">
        <w:rPr>
          <w:rFonts w:eastAsia="宋体"/>
          <w:kern w:val="2"/>
        </w:rPr>
        <w:t>here are two options to specify the new capability from RAN2 perspective:</w:t>
      </w:r>
    </w:p>
    <w:p w:rsidR="00135152" w:rsidRDefault="00135152" w:rsidP="00135152">
      <w:pPr>
        <w:overflowPunct/>
        <w:autoSpaceDE/>
        <w:autoSpaceDN/>
        <w:adjustRightInd/>
        <w:spacing w:before="180"/>
        <w:textAlignment w:val="auto"/>
        <w:rPr>
          <w:rFonts w:eastAsia="宋体"/>
          <w:kern w:val="2"/>
        </w:rPr>
      </w:pPr>
      <w:r w:rsidRPr="0084019D">
        <w:rPr>
          <w:rFonts w:eastAsia="宋体"/>
          <w:kern w:val="2"/>
          <w:u w:val="single"/>
        </w:rPr>
        <w:t>Option1</w:t>
      </w:r>
      <w:r>
        <w:rPr>
          <w:rFonts w:eastAsia="宋体"/>
          <w:kern w:val="2"/>
        </w:rPr>
        <w:t xml:space="preserve">: Introduce </w:t>
      </w:r>
      <w:r>
        <w:rPr>
          <w:rFonts w:eastAsia="宋体"/>
          <w:i/>
          <w:kern w:val="2"/>
        </w:rPr>
        <w:t>supportedBandCombinationList-v16xx</w:t>
      </w:r>
      <w:r>
        <w:rPr>
          <w:rFonts w:eastAsia="宋体"/>
          <w:kern w:val="2"/>
        </w:rPr>
        <w:t xml:space="preserve"> associated to the </w:t>
      </w:r>
      <w:proofErr w:type="spellStart"/>
      <w:r>
        <w:rPr>
          <w:rFonts w:eastAsia="宋体"/>
          <w:i/>
          <w:kern w:val="2"/>
        </w:rPr>
        <w:t>supportedBandCombinationList</w:t>
      </w:r>
      <w:proofErr w:type="spellEnd"/>
      <w:r>
        <w:rPr>
          <w:rFonts w:eastAsia="宋体"/>
          <w:kern w:val="2"/>
        </w:rPr>
        <w:t xml:space="preserve"> in </w:t>
      </w:r>
      <w:r>
        <w:rPr>
          <w:rFonts w:eastAsia="宋体"/>
          <w:i/>
          <w:kern w:val="2"/>
        </w:rPr>
        <w:t>RF-Parameters</w:t>
      </w:r>
      <w:r>
        <w:rPr>
          <w:rFonts w:eastAsia="宋体"/>
          <w:kern w:val="2"/>
        </w:rPr>
        <w:t xml:space="preserve"> and </w:t>
      </w:r>
      <w:r>
        <w:rPr>
          <w:rFonts w:eastAsia="宋体"/>
          <w:i/>
          <w:kern w:val="2"/>
        </w:rPr>
        <w:t>RF-</w:t>
      </w:r>
      <w:proofErr w:type="spellStart"/>
      <w:r>
        <w:rPr>
          <w:rFonts w:eastAsia="宋体"/>
          <w:i/>
          <w:kern w:val="2"/>
        </w:rPr>
        <w:t>ParametersMRDC</w:t>
      </w:r>
      <w:proofErr w:type="spellEnd"/>
      <w:r>
        <w:rPr>
          <w:rFonts w:eastAsia="宋体"/>
          <w:kern w:val="2"/>
        </w:rPr>
        <w:t xml:space="preserve">. In the </w:t>
      </w:r>
      <w:r>
        <w:rPr>
          <w:rFonts w:eastAsia="宋体"/>
          <w:i/>
          <w:kern w:val="2"/>
        </w:rPr>
        <w:t>supportedBandCombinationList-v16xx</w:t>
      </w:r>
      <w:r>
        <w:rPr>
          <w:rFonts w:eastAsia="宋体"/>
          <w:kern w:val="2"/>
        </w:rPr>
        <w:t>, there will be per band pair per band combination capability, similar to the design of SRS carrier switching capability.</w:t>
      </w:r>
    </w:p>
    <w:p w:rsidR="00135152" w:rsidRPr="00CF128F" w:rsidRDefault="00135152" w:rsidP="00135152">
      <w:pPr>
        <w:overflowPunct/>
        <w:autoSpaceDE/>
        <w:autoSpaceDN/>
        <w:adjustRightInd/>
        <w:spacing w:before="180"/>
        <w:textAlignment w:val="auto"/>
        <w:rPr>
          <w:rFonts w:eastAsiaTheme="minorEastAsia"/>
        </w:rPr>
      </w:pPr>
      <w:r>
        <w:rPr>
          <w:rFonts w:eastAsia="宋体"/>
          <w:kern w:val="2"/>
        </w:rPr>
        <w:t>By this, the UE capability size can be minimized, but there will be c</w:t>
      </w:r>
      <w:r w:rsidRPr="00A168BC">
        <w:rPr>
          <w:rFonts w:eastAsia="宋体"/>
          <w:kern w:val="2"/>
        </w:rPr>
        <w:t>ompatibility</w:t>
      </w:r>
      <w:r>
        <w:rPr>
          <w:rFonts w:eastAsia="宋体"/>
          <w:kern w:val="2"/>
        </w:rPr>
        <w:t xml:space="preserve"> issue. For example, the R15 </w:t>
      </w:r>
      <w:proofErr w:type="spellStart"/>
      <w:r>
        <w:rPr>
          <w:rFonts w:eastAsia="宋体"/>
          <w:kern w:val="2"/>
        </w:rPr>
        <w:t>gNB</w:t>
      </w:r>
      <w:proofErr w:type="spellEnd"/>
      <w:r>
        <w:rPr>
          <w:rFonts w:eastAsia="宋体"/>
          <w:kern w:val="2"/>
        </w:rPr>
        <w:t xml:space="preserve"> is not able to interpret the new capability, but it is able to see the FS of the band in this BC where the MIMO/SRS capability will increase with this new capability. In this case, the </w:t>
      </w:r>
      <w:proofErr w:type="spellStart"/>
      <w:r>
        <w:rPr>
          <w:rFonts w:eastAsia="宋体"/>
          <w:kern w:val="2"/>
        </w:rPr>
        <w:t>gNB</w:t>
      </w:r>
      <w:proofErr w:type="spellEnd"/>
      <w:r>
        <w:rPr>
          <w:rFonts w:eastAsia="宋体"/>
          <w:kern w:val="2"/>
        </w:rPr>
        <w:t xml:space="preserve"> may misunderstand the UE capability and provide wrong configuration. Even if we introduce filter similar to </w:t>
      </w:r>
      <w:proofErr w:type="spellStart"/>
      <w:r w:rsidRPr="00CF128F">
        <w:rPr>
          <w:i/>
        </w:rPr>
        <w:t>srs-SwitchingTimeRequest</w:t>
      </w:r>
      <w:proofErr w:type="spellEnd"/>
      <w:r>
        <w:t xml:space="preserve">, this issue still exists in the mobility case, e.g., handover from R16 </w:t>
      </w:r>
      <w:proofErr w:type="spellStart"/>
      <w:r>
        <w:t>gNB</w:t>
      </w:r>
      <w:proofErr w:type="spellEnd"/>
      <w:r>
        <w:t xml:space="preserve"> to R15 </w:t>
      </w:r>
      <w:proofErr w:type="spellStart"/>
      <w:r>
        <w:t>gNB</w:t>
      </w:r>
      <w:proofErr w:type="spellEnd"/>
      <w:r>
        <w:t>.</w:t>
      </w:r>
      <w:r w:rsidR="003013E3">
        <w:t xml:space="preserve"> </w:t>
      </w:r>
      <w:r w:rsidR="003013E3" w:rsidRPr="003013E3">
        <w:t>If we go with this option</w:t>
      </w:r>
      <w:r w:rsidR="003013E3">
        <w:rPr>
          <w:rFonts w:ascii="宋体" w:eastAsia="宋体" w:hAnsi="宋体" w:cs="宋体"/>
        </w:rPr>
        <w:t xml:space="preserve">, </w:t>
      </w:r>
      <w:r w:rsidR="003013E3">
        <w:t xml:space="preserve">the backward compatibility </w:t>
      </w:r>
      <w:r w:rsidR="003013E3" w:rsidRPr="003013E3">
        <w:t>issue needs FFS.</w:t>
      </w:r>
    </w:p>
    <w:p w:rsidR="00135152" w:rsidRDefault="00135152" w:rsidP="00135152">
      <w:pPr>
        <w:overflowPunct/>
        <w:autoSpaceDE/>
        <w:autoSpaceDN/>
        <w:adjustRightInd/>
        <w:spacing w:before="180"/>
        <w:textAlignment w:val="auto"/>
        <w:rPr>
          <w:rFonts w:eastAsia="宋体"/>
          <w:kern w:val="2"/>
        </w:rPr>
      </w:pPr>
      <w:r w:rsidRPr="0084019D">
        <w:rPr>
          <w:rFonts w:eastAsia="宋体"/>
          <w:kern w:val="2"/>
          <w:u w:val="single"/>
        </w:rPr>
        <w:t>Option2</w:t>
      </w:r>
      <w:r>
        <w:rPr>
          <w:rFonts w:eastAsia="宋体"/>
          <w:kern w:val="2"/>
        </w:rPr>
        <w:t xml:space="preserve">: Introduce new </w:t>
      </w:r>
      <w:r w:rsidRPr="00CF128F">
        <w:rPr>
          <w:rFonts w:eastAsia="宋体"/>
          <w:i/>
          <w:kern w:val="2"/>
        </w:rPr>
        <w:t>supportedBandCombinationList-UplinkTxSwitch-r16</w:t>
      </w:r>
      <w:r>
        <w:rPr>
          <w:rFonts w:eastAsia="宋体"/>
          <w:kern w:val="2"/>
        </w:rPr>
        <w:t xml:space="preserve"> in </w:t>
      </w:r>
      <w:r>
        <w:rPr>
          <w:rFonts w:eastAsia="宋体"/>
          <w:i/>
          <w:kern w:val="2"/>
        </w:rPr>
        <w:t>RF-Parameters</w:t>
      </w:r>
      <w:r>
        <w:rPr>
          <w:rFonts w:eastAsia="宋体"/>
          <w:kern w:val="2"/>
        </w:rPr>
        <w:t xml:space="preserve"> and </w:t>
      </w:r>
      <w:r>
        <w:rPr>
          <w:rFonts w:eastAsia="宋体"/>
          <w:i/>
          <w:kern w:val="2"/>
        </w:rPr>
        <w:t>RF-</w:t>
      </w:r>
      <w:proofErr w:type="spellStart"/>
      <w:r>
        <w:rPr>
          <w:rFonts w:eastAsia="宋体"/>
          <w:i/>
          <w:kern w:val="2"/>
        </w:rPr>
        <w:t>ParametersMRDC</w:t>
      </w:r>
      <w:proofErr w:type="spellEnd"/>
      <w:r>
        <w:rPr>
          <w:rFonts w:eastAsia="宋体" w:hint="eastAsia"/>
          <w:kern w:val="2"/>
        </w:rPr>
        <w:t>.</w:t>
      </w:r>
      <w:r>
        <w:rPr>
          <w:rFonts w:eastAsia="宋体"/>
          <w:kern w:val="2"/>
        </w:rPr>
        <w:t xml:space="preserve"> In this new UE capability IE, there are full set band combination parameters which has been specified.</w:t>
      </w:r>
    </w:p>
    <w:p w:rsidR="00135152" w:rsidRDefault="00135152" w:rsidP="00135152">
      <w:pPr>
        <w:overflowPunct/>
        <w:autoSpaceDE/>
        <w:autoSpaceDN/>
        <w:adjustRightInd/>
        <w:spacing w:before="180"/>
        <w:textAlignment w:val="auto"/>
        <w:rPr>
          <w:rFonts w:eastAsia="宋体"/>
          <w:kern w:val="2"/>
        </w:rPr>
      </w:pPr>
      <w:r>
        <w:rPr>
          <w:rFonts w:eastAsia="宋体"/>
          <w:kern w:val="2"/>
        </w:rPr>
        <w:t xml:space="preserve">In this way, although the UE capability size will be increased comparing with Option1, there will no misunderstanding in the network side. The </w:t>
      </w:r>
      <w:proofErr w:type="spellStart"/>
      <w:r>
        <w:rPr>
          <w:rFonts w:eastAsia="宋体"/>
          <w:kern w:val="2"/>
        </w:rPr>
        <w:t>gNB</w:t>
      </w:r>
      <w:proofErr w:type="spellEnd"/>
      <w:r>
        <w:rPr>
          <w:rFonts w:eastAsia="宋体"/>
          <w:kern w:val="2"/>
        </w:rPr>
        <w:t xml:space="preserve"> is able to clearly know the FSs in the </w:t>
      </w:r>
      <w:r w:rsidRPr="00CF128F">
        <w:rPr>
          <w:rFonts w:eastAsia="宋体"/>
          <w:i/>
          <w:kern w:val="2"/>
        </w:rPr>
        <w:t>supportedBandCombinationList-UplinkTxSwitch-r16</w:t>
      </w:r>
      <w:r>
        <w:rPr>
          <w:rFonts w:eastAsia="宋体"/>
          <w:kern w:val="2"/>
        </w:rPr>
        <w:t xml:space="preserve"> depend on the </w:t>
      </w:r>
      <w:proofErr w:type="spellStart"/>
      <w:r>
        <w:rPr>
          <w:rFonts w:eastAsia="宋体"/>
          <w:kern w:val="2"/>
        </w:rPr>
        <w:t>Tx</w:t>
      </w:r>
      <w:proofErr w:type="spellEnd"/>
      <w:r>
        <w:rPr>
          <w:rFonts w:eastAsia="宋体"/>
          <w:kern w:val="2"/>
        </w:rPr>
        <w:t xml:space="preserve"> switching capability. Besides, the number of band combination supporting UL </w:t>
      </w:r>
      <w:proofErr w:type="spellStart"/>
      <w:r>
        <w:rPr>
          <w:rFonts w:eastAsia="宋体"/>
          <w:kern w:val="2"/>
        </w:rPr>
        <w:t>Tx</w:t>
      </w:r>
      <w:proofErr w:type="spellEnd"/>
      <w:r>
        <w:rPr>
          <w:rFonts w:eastAsia="宋体"/>
          <w:kern w:val="2"/>
        </w:rPr>
        <w:t xml:space="preserve"> switching is limited, which means the overhead caused by the introduced band combination (option2) is limited. </w:t>
      </w:r>
    </w:p>
    <w:p w:rsidR="006C3E4D" w:rsidRDefault="00135152" w:rsidP="00135152">
      <w:pPr>
        <w:overflowPunct/>
        <w:autoSpaceDE/>
        <w:autoSpaceDN/>
        <w:adjustRightInd/>
        <w:spacing w:before="180"/>
        <w:textAlignment w:val="auto"/>
        <w:rPr>
          <w:rFonts w:eastAsia="宋体"/>
          <w:b/>
          <w:kern w:val="2"/>
        </w:rPr>
      </w:pPr>
      <w:r w:rsidRPr="00384349">
        <w:rPr>
          <w:rFonts w:eastAsia="宋体"/>
          <w:b/>
          <w:kern w:val="2"/>
        </w:rPr>
        <w:t xml:space="preserve">Proposal 1: </w:t>
      </w:r>
      <w:r w:rsidR="006C3E4D">
        <w:rPr>
          <w:rFonts w:eastAsia="宋体"/>
          <w:b/>
          <w:kern w:val="2"/>
        </w:rPr>
        <w:t xml:space="preserve">There are two options to introduce the new UE capability to support </w:t>
      </w:r>
      <w:proofErr w:type="spellStart"/>
      <w:r w:rsidR="006C3E4D">
        <w:rPr>
          <w:rFonts w:eastAsia="宋体"/>
          <w:b/>
          <w:kern w:val="2"/>
        </w:rPr>
        <w:t>Tx</w:t>
      </w:r>
      <w:proofErr w:type="spellEnd"/>
      <w:r w:rsidR="006C3E4D">
        <w:rPr>
          <w:rFonts w:eastAsia="宋体"/>
          <w:b/>
          <w:kern w:val="2"/>
        </w:rPr>
        <w:t xml:space="preserve"> switch</w:t>
      </w:r>
      <w:r w:rsidR="003013E3">
        <w:rPr>
          <w:rFonts w:eastAsia="宋体"/>
          <w:b/>
          <w:kern w:val="2"/>
        </w:rPr>
        <w:t>ing between two uplink carriers:</w:t>
      </w:r>
    </w:p>
    <w:p w:rsidR="006C3E4D" w:rsidRPr="003013E3" w:rsidRDefault="006C3E4D" w:rsidP="00C6006F">
      <w:pPr>
        <w:overflowPunct/>
        <w:autoSpaceDE/>
        <w:autoSpaceDN/>
        <w:adjustRightInd/>
        <w:spacing w:before="180"/>
        <w:ind w:left="720"/>
        <w:textAlignment w:val="auto"/>
        <w:rPr>
          <w:rFonts w:eastAsia="宋体"/>
          <w:b/>
          <w:kern w:val="2"/>
          <w:sz w:val="18"/>
        </w:rPr>
      </w:pPr>
      <w:r w:rsidRPr="003013E3">
        <w:rPr>
          <w:rFonts w:eastAsia="宋体"/>
          <w:b/>
          <w:kern w:val="2"/>
          <w:sz w:val="18"/>
        </w:rPr>
        <w:lastRenderedPageBreak/>
        <w:t xml:space="preserve">Option 1: Introduce </w:t>
      </w:r>
      <w:r w:rsidRPr="003013E3">
        <w:rPr>
          <w:rFonts w:eastAsia="宋体"/>
          <w:b/>
          <w:i/>
          <w:kern w:val="2"/>
          <w:sz w:val="18"/>
        </w:rPr>
        <w:t>supportedBandCombinationList-v16xx</w:t>
      </w:r>
      <w:r w:rsidRPr="003013E3">
        <w:rPr>
          <w:rFonts w:eastAsia="宋体"/>
          <w:b/>
          <w:kern w:val="2"/>
          <w:sz w:val="18"/>
        </w:rPr>
        <w:t xml:space="preserve"> associated to the </w:t>
      </w:r>
      <w:proofErr w:type="spellStart"/>
      <w:r w:rsidRPr="003013E3">
        <w:rPr>
          <w:rFonts w:eastAsia="宋体"/>
          <w:b/>
          <w:i/>
          <w:kern w:val="2"/>
          <w:sz w:val="18"/>
        </w:rPr>
        <w:t>supportedBandCombinationList</w:t>
      </w:r>
      <w:proofErr w:type="spellEnd"/>
      <w:r w:rsidRPr="003013E3">
        <w:rPr>
          <w:rFonts w:eastAsia="宋体"/>
          <w:b/>
          <w:kern w:val="2"/>
          <w:sz w:val="18"/>
        </w:rPr>
        <w:t xml:space="preserve"> in </w:t>
      </w:r>
      <w:r w:rsidRPr="003013E3">
        <w:rPr>
          <w:rFonts w:eastAsia="宋体"/>
          <w:b/>
          <w:i/>
          <w:kern w:val="2"/>
          <w:sz w:val="18"/>
        </w:rPr>
        <w:t>RF-Parameters</w:t>
      </w:r>
      <w:r w:rsidRPr="003013E3">
        <w:rPr>
          <w:rFonts w:eastAsia="宋体"/>
          <w:b/>
          <w:kern w:val="2"/>
          <w:sz w:val="18"/>
        </w:rPr>
        <w:t xml:space="preserve"> and </w:t>
      </w:r>
      <w:r w:rsidRPr="003013E3">
        <w:rPr>
          <w:rFonts w:eastAsia="宋体"/>
          <w:b/>
          <w:i/>
          <w:kern w:val="2"/>
          <w:sz w:val="18"/>
        </w:rPr>
        <w:t>RF-</w:t>
      </w:r>
      <w:proofErr w:type="spellStart"/>
      <w:r w:rsidRPr="003013E3">
        <w:rPr>
          <w:rFonts w:eastAsia="宋体"/>
          <w:b/>
          <w:i/>
          <w:kern w:val="2"/>
          <w:sz w:val="18"/>
        </w:rPr>
        <w:t>ParametersMRDC</w:t>
      </w:r>
      <w:proofErr w:type="spellEnd"/>
      <w:r w:rsidRPr="003013E3">
        <w:rPr>
          <w:rFonts w:eastAsia="宋体"/>
          <w:b/>
          <w:i/>
          <w:kern w:val="2"/>
          <w:sz w:val="18"/>
        </w:rPr>
        <w:t>.</w:t>
      </w:r>
      <w:r w:rsidR="003013E3" w:rsidRPr="003013E3">
        <w:rPr>
          <w:rFonts w:eastAsia="宋体"/>
          <w:b/>
          <w:i/>
          <w:kern w:val="2"/>
          <w:sz w:val="18"/>
        </w:rPr>
        <w:t xml:space="preserve"> </w:t>
      </w:r>
      <w:r w:rsidR="003013E3" w:rsidRPr="003013E3">
        <w:rPr>
          <w:b/>
          <w:sz w:val="18"/>
        </w:rPr>
        <w:t>If we go with this option</w:t>
      </w:r>
      <w:r w:rsidR="003013E3" w:rsidRPr="003013E3">
        <w:rPr>
          <w:rFonts w:ascii="宋体" w:eastAsia="宋体" w:hAnsi="宋体" w:cs="宋体"/>
          <w:b/>
          <w:sz w:val="18"/>
        </w:rPr>
        <w:t xml:space="preserve">, </w:t>
      </w:r>
      <w:r w:rsidR="003013E3" w:rsidRPr="003013E3">
        <w:rPr>
          <w:b/>
          <w:sz w:val="18"/>
        </w:rPr>
        <w:t>the backward compatibility issue needs FFS.</w:t>
      </w:r>
    </w:p>
    <w:p w:rsidR="00135152" w:rsidRPr="003013E3" w:rsidRDefault="006C3E4D" w:rsidP="00C6006F">
      <w:pPr>
        <w:overflowPunct/>
        <w:autoSpaceDE/>
        <w:autoSpaceDN/>
        <w:adjustRightInd/>
        <w:spacing w:before="180"/>
        <w:ind w:left="720"/>
        <w:textAlignment w:val="auto"/>
        <w:rPr>
          <w:rFonts w:eastAsia="宋体"/>
          <w:b/>
          <w:kern w:val="2"/>
          <w:sz w:val="18"/>
        </w:rPr>
      </w:pPr>
      <w:r w:rsidRPr="003013E3">
        <w:rPr>
          <w:rFonts w:eastAsia="宋体"/>
          <w:b/>
          <w:kern w:val="2"/>
          <w:sz w:val="18"/>
        </w:rPr>
        <w:t xml:space="preserve">Option2: </w:t>
      </w:r>
      <w:r w:rsidR="00135152" w:rsidRPr="003013E3">
        <w:rPr>
          <w:rFonts w:eastAsia="宋体"/>
          <w:b/>
          <w:kern w:val="2"/>
          <w:sz w:val="18"/>
        </w:rPr>
        <w:t xml:space="preserve">Introduce </w:t>
      </w:r>
      <w:r w:rsidR="00135152" w:rsidRPr="003013E3">
        <w:rPr>
          <w:rFonts w:eastAsia="宋体"/>
          <w:b/>
          <w:i/>
          <w:kern w:val="2"/>
          <w:sz w:val="18"/>
        </w:rPr>
        <w:t>supportedBandCombinationList-UplinkTxSwitch-r16</w:t>
      </w:r>
      <w:r w:rsidR="00135152" w:rsidRPr="003013E3">
        <w:rPr>
          <w:rFonts w:eastAsia="宋体"/>
          <w:b/>
          <w:kern w:val="2"/>
          <w:sz w:val="18"/>
        </w:rPr>
        <w:t xml:space="preserve"> including full set of band combination related parameters in </w:t>
      </w:r>
      <w:r w:rsidR="00135152" w:rsidRPr="003013E3">
        <w:rPr>
          <w:rFonts w:eastAsia="宋体"/>
          <w:b/>
          <w:i/>
          <w:kern w:val="2"/>
          <w:sz w:val="18"/>
        </w:rPr>
        <w:t>RF-Parameters</w:t>
      </w:r>
      <w:r w:rsidR="00135152" w:rsidRPr="003013E3">
        <w:rPr>
          <w:rFonts w:eastAsia="宋体"/>
          <w:b/>
          <w:kern w:val="2"/>
          <w:sz w:val="18"/>
        </w:rPr>
        <w:t xml:space="preserve"> and </w:t>
      </w:r>
      <w:r w:rsidR="00135152" w:rsidRPr="003013E3">
        <w:rPr>
          <w:rFonts w:eastAsia="宋体"/>
          <w:b/>
          <w:i/>
          <w:kern w:val="2"/>
          <w:sz w:val="18"/>
        </w:rPr>
        <w:t>RF-</w:t>
      </w:r>
      <w:proofErr w:type="spellStart"/>
      <w:r w:rsidR="00135152" w:rsidRPr="003013E3">
        <w:rPr>
          <w:rFonts w:eastAsia="宋体"/>
          <w:b/>
          <w:i/>
          <w:kern w:val="2"/>
          <w:sz w:val="18"/>
        </w:rPr>
        <w:t>ParametersMRDC</w:t>
      </w:r>
      <w:proofErr w:type="spellEnd"/>
      <w:r w:rsidR="00135152" w:rsidRPr="003013E3">
        <w:rPr>
          <w:rFonts w:eastAsia="宋体"/>
          <w:b/>
          <w:kern w:val="2"/>
          <w:sz w:val="18"/>
        </w:rPr>
        <w:t>.</w:t>
      </w:r>
    </w:p>
    <w:p w:rsidR="006C3E4D" w:rsidRPr="00384349" w:rsidRDefault="006C3E4D" w:rsidP="0001416E">
      <w:pPr>
        <w:overflowPunct/>
        <w:autoSpaceDE/>
        <w:autoSpaceDN/>
        <w:adjustRightInd/>
        <w:spacing w:before="180"/>
        <w:ind w:firstLine="720"/>
        <w:textAlignment w:val="auto"/>
        <w:rPr>
          <w:rFonts w:eastAsia="宋体"/>
          <w:b/>
          <w:kern w:val="2"/>
        </w:rPr>
      </w:pPr>
    </w:p>
    <w:p w:rsidR="00135152" w:rsidRDefault="006C3E4D" w:rsidP="00135152">
      <w:pPr>
        <w:overflowPunct/>
        <w:autoSpaceDE/>
        <w:autoSpaceDN/>
        <w:adjustRightInd/>
        <w:spacing w:before="180"/>
        <w:textAlignment w:val="auto"/>
        <w:rPr>
          <w:rFonts w:eastAsia="宋体"/>
          <w:kern w:val="2"/>
        </w:rPr>
      </w:pPr>
      <w:r>
        <w:rPr>
          <w:rFonts w:eastAsia="宋体"/>
          <w:kern w:val="2"/>
        </w:rPr>
        <w:t xml:space="preserve">For the band combinations supporting UL </w:t>
      </w:r>
      <w:proofErr w:type="spellStart"/>
      <w:r>
        <w:rPr>
          <w:rFonts w:eastAsia="宋体"/>
          <w:kern w:val="2"/>
        </w:rPr>
        <w:t>Tx</w:t>
      </w:r>
      <w:proofErr w:type="spellEnd"/>
      <w:r>
        <w:rPr>
          <w:rFonts w:eastAsia="宋体"/>
          <w:kern w:val="2"/>
        </w:rPr>
        <w:t xml:space="preserve"> switching, </w:t>
      </w:r>
      <w:r w:rsidR="00135152">
        <w:rPr>
          <w:rFonts w:eastAsia="宋体"/>
          <w:kern w:val="2"/>
        </w:rPr>
        <w:t xml:space="preserve">there should be a new capability </w:t>
      </w:r>
      <w:r w:rsidR="00135152" w:rsidRPr="00384349">
        <w:rPr>
          <w:rFonts w:eastAsia="宋体"/>
          <w:kern w:val="2"/>
        </w:rPr>
        <w:t>per pair of uplink bands per UL band combination</w:t>
      </w:r>
      <w:r w:rsidR="00135152">
        <w:rPr>
          <w:rFonts w:eastAsia="宋体"/>
          <w:kern w:val="2"/>
        </w:rPr>
        <w:t xml:space="preserve"> to indicate the switch period according to the RAN4 agreements. If one band pair does not support the </w:t>
      </w:r>
      <w:proofErr w:type="spellStart"/>
      <w:r w:rsidR="00135152">
        <w:rPr>
          <w:rFonts w:eastAsia="宋体"/>
          <w:kern w:val="2"/>
        </w:rPr>
        <w:t>Tx</w:t>
      </w:r>
      <w:proofErr w:type="spellEnd"/>
      <w:r w:rsidR="00135152">
        <w:rPr>
          <w:rFonts w:eastAsia="宋体"/>
          <w:kern w:val="2"/>
        </w:rPr>
        <w:t xml:space="preserve"> switch, the item will be empty.</w:t>
      </w:r>
    </w:p>
    <w:p w:rsidR="00135152" w:rsidRDefault="00135152" w:rsidP="00135152">
      <w:pPr>
        <w:overflowPunct/>
        <w:autoSpaceDE/>
        <w:autoSpaceDN/>
        <w:adjustRightInd/>
        <w:spacing w:before="180"/>
        <w:textAlignment w:val="auto"/>
        <w:rPr>
          <w:rFonts w:eastAsia="宋体"/>
          <w:b/>
          <w:kern w:val="2"/>
        </w:rPr>
      </w:pPr>
      <w:r w:rsidRPr="007D7943">
        <w:rPr>
          <w:rFonts w:eastAsia="宋体"/>
          <w:b/>
          <w:kern w:val="2"/>
        </w:rPr>
        <w:t>Proposal 2:</w:t>
      </w:r>
      <w:r w:rsidR="003E491F" w:rsidRPr="0001416E">
        <w:rPr>
          <w:rFonts w:eastAsia="宋体"/>
          <w:b/>
          <w:kern w:val="2"/>
        </w:rPr>
        <w:t xml:space="preserve"> For the band combinations supporting UL </w:t>
      </w:r>
      <w:proofErr w:type="spellStart"/>
      <w:r w:rsidR="003E491F" w:rsidRPr="0001416E">
        <w:rPr>
          <w:rFonts w:eastAsia="宋体"/>
          <w:b/>
          <w:kern w:val="2"/>
        </w:rPr>
        <w:t>Tx</w:t>
      </w:r>
      <w:proofErr w:type="spellEnd"/>
      <w:r w:rsidR="003E491F" w:rsidRPr="0001416E">
        <w:rPr>
          <w:rFonts w:eastAsia="宋体"/>
          <w:b/>
          <w:kern w:val="2"/>
        </w:rPr>
        <w:t xml:space="preserve"> switching</w:t>
      </w:r>
      <w:r w:rsidRPr="007D7943">
        <w:rPr>
          <w:rFonts w:eastAsia="宋体"/>
          <w:b/>
          <w:kern w:val="2"/>
        </w:rPr>
        <w:t xml:space="preserve">, all the band pair of each band combination should be traversed to indicate the capability of uplink </w:t>
      </w:r>
      <w:proofErr w:type="spellStart"/>
      <w:r w:rsidRPr="007D7943">
        <w:rPr>
          <w:rFonts w:eastAsia="宋体"/>
          <w:b/>
          <w:kern w:val="2"/>
        </w:rPr>
        <w:t>Tx</w:t>
      </w:r>
      <w:proofErr w:type="spellEnd"/>
      <w:r w:rsidRPr="007D7943">
        <w:rPr>
          <w:rFonts w:eastAsia="宋体"/>
          <w:b/>
          <w:kern w:val="2"/>
        </w:rPr>
        <w:t xml:space="preserve"> switching period.</w:t>
      </w:r>
    </w:p>
    <w:p w:rsidR="003E491F" w:rsidRPr="007D7943" w:rsidRDefault="003E491F" w:rsidP="00135152">
      <w:pPr>
        <w:overflowPunct/>
        <w:autoSpaceDE/>
        <w:autoSpaceDN/>
        <w:adjustRightInd/>
        <w:spacing w:before="180"/>
        <w:textAlignment w:val="auto"/>
        <w:rPr>
          <w:rFonts w:eastAsia="宋体"/>
          <w:b/>
          <w:kern w:val="2"/>
        </w:rPr>
      </w:pPr>
    </w:p>
    <w:p w:rsidR="00135152" w:rsidRPr="00133299" w:rsidRDefault="00135152" w:rsidP="00135152">
      <w:pPr>
        <w:tabs>
          <w:tab w:val="center" w:pos="4153"/>
          <w:tab w:val="right" w:pos="8306"/>
        </w:tabs>
        <w:spacing w:after="120"/>
        <w:rPr>
          <w:rFonts w:ascii="Arial" w:hAnsi="Arial" w:cs="Arial"/>
          <w:sz w:val="18"/>
          <w:szCs w:val="18"/>
        </w:rPr>
      </w:pPr>
      <w:r>
        <w:rPr>
          <w:rFonts w:eastAsia="宋体"/>
          <w:kern w:val="2"/>
        </w:rPr>
        <w:t xml:space="preserve">Regarding RAN4 still working the detailed </w:t>
      </w:r>
      <w:proofErr w:type="spellStart"/>
      <w:r>
        <w:rPr>
          <w:rFonts w:eastAsia="宋体"/>
          <w:kern w:val="2"/>
        </w:rPr>
        <w:t>Tx</w:t>
      </w:r>
      <w:proofErr w:type="spellEnd"/>
      <w:r>
        <w:rPr>
          <w:rFonts w:eastAsia="宋体"/>
          <w:kern w:val="2"/>
        </w:rPr>
        <w:t xml:space="preserve"> switching period values, we can mark the values as FFS. </w:t>
      </w:r>
      <w:r>
        <w:rPr>
          <w:rFonts w:ascii="Arial" w:hAnsi="Arial" w:cs="Arial" w:hint="eastAsia"/>
          <w:bCs/>
          <w:iCs/>
          <w:sz w:val="18"/>
          <w:szCs w:val="18"/>
        </w:rPr>
        <w:t>RAN4</w:t>
      </w:r>
      <w:r>
        <w:rPr>
          <w:rFonts w:ascii="Arial" w:hAnsi="Arial" w:cs="Arial"/>
          <w:bCs/>
          <w:iCs/>
          <w:sz w:val="18"/>
          <w:szCs w:val="18"/>
        </w:rPr>
        <w:t xml:space="preserve"> </w:t>
      </w:r>
      <w:r>
        <w:rPr>
          <w:rFonts w:ascii="Arial" w:hAnsi="Arial" w:cs="Arial" w:hint="eastAsia"/>
          <w:bCs/>
          <w:iCs/>
          <w:sz w:val="18"/>
          <w:szCs w:val="18"/>
        </w:rPr>
        <w:t>already</w:t>
      </w:r>
      <w:r w:rsidRPr="00133299">
        <w:rPr>
          <w:rFonts w:ascii="Arial" w:hAnsi="Arial" w:cs="Arial"/>
          <w:sz w:val="18"/>
          <w:szCs w:val="18"/>
        </w:rPr>
        <w:t xml:space="preserve"> agreed that no more than three </w:t>
      </w:r>
      <w:proofErr w:type="spellStart"/>
      <w:r w:rsidRPr="00133299">
        <w:rPr>
          <w:rFonts w:ascii="Arial" w:hAnsi="Arial" w:cs="Arial"/>
          <w:sz w:val="18"/>
          <w:szCs w:val="18"/>
        </w:rPr>
        <w:t>Tx</w:t>
      </w:r>
      <w:proofErr w:type="spellEnd"/>
      <w:r w:rsidRPr="00133299">
        <w:rPr>
          <w:rFonts w:ascii="Arial" w:hAnsi="Arial" w:cs="Arial"/>
          <w:sz w:val="18"/>
          <w:szCs w:val="18"/>
        </w:rPr>
        <w:t xml:space="preserve"> switching periods, as UE capability, </w:t>
      </w:r>
      <w:proofErr w:type="gramStart"/>
      <w:r w:rsidRPr="00133299">
        <w:rPr>
          <w:rFonts w:ascii="Arial" w:hAnsi="Arial" w:cs="Arial"/>
          <w:sz w:val="18"/>
          <w:szCs w:val="18"/>
        </w:rPr>
        <w:t>will</w:t>
      </w:r>
      <w:proofErr w:type="gramEnd"/>
      <w:r w:rsidRPr="00133299">
        <w:rPr>
          <w:rFonts w:ascii="Arial" w:hAnsi="Arial" w:cs="Arial"/>
          <w:sz w:val="18"/>
          <w:szCs w:val="18"/>
        </w:rPr>
        <w:t xml:space="preserve"> be specified. RAN4 is still working to narrow down the options and evaluating system and performance aspects for larger switching periods.</w:t>
      </w:r>
    </w:p>
    <w:p w:rsidR="00135152" w:rsidRDefault="00135152" w:rsidP="00135152">
      <w:pPr>
        <w:overflowPunct/>
        <w:autoSpaceDE/>
        <w:autoSpaceDN/>
        <w:adjustRightInd/>
        <w:spacing w:before="180"/>
        <w:textAlignment w:val="auto"/>
        <w:rPr>
          <w:rFonts w:eastAsia="宋体"/>
          <w:b/>
          <w:kern w:val="2"/>
        </w:rPr>
      </w:pPr>
      <w:proofErr w:type="gramStart"/>
      <w:r w:rsidRPr="007D7943">
        <w:rPr>
          <w:rFonts w:eastAsia="宋体"/>
          <w:b/>
          <w:kern w:val="2"/>
        </w:rPr>
        <w:t xml:space="preserve">Proposal 3: Wait for RAN4 on the values of </w:t>
      </w:r>
      <w:proofErr w:type="spellStart"/>
      <w:r w:rsidRPr="007D7943">
        <w:rPr>
          <w:rFonts w:eastAsia="宋体"/>
          <w:b/>
          <w:kern w:val="2"/>
        </w:rPr>
        <w:t>Tx</w:t>
      </w:r>
      <w:proofErr w:type="spellEnd"/>
      <w:r w:rsidRPr="007D7943">
        <w:rPr>
          <w:rFonts w:eastAsia="宋体"/>
          <w:b/>
          <w:kern w:val="2"/>
        </w:rPr>
        <w:t xml:space="preserve"> switching period.</w:t>
      </w:r>
      <w:proofErr w:type="gramEnd"/>
    </w:p>
    <w:p w:rsidR="003E491F" w:rsidRPr="007D7943" w:rsidRDefault="003E491F" w:rsidP="00135152">
      <w:pPr>
        <w:overflowPunct/>
        <w:autoSpaceDE/>
        <w:autoSpaceDN/>
        <w:adjustRightInd/>
        <w:spacing w:before="180"/>
        <w:textAlignment w:val="auto"/>
        <w:rPr>
          <w:rFonts w:eastAsia="宋体"/>
          <w:b/>
          <w:kern w:val="2"/>
        </w:rPr>
      </w:pPr>
    </w:p>
    <w:p w:rsidR="00135152" w:rsidRDefault="00135152" w:rsidP="00135152">
      <w:pPr>
        <w:overflowPunct/>
        <w:autoSpaceDE/>
        <w:autoSpaceDN/>
        <w:adjustRightInd/>
        <w:spacing w:before="180"/>
        <w:textAlignment w:val="auto"/>
        <w:rPr>
          <w:rFonts w:eastAsia="宋体"/>
          <w:kern w:val="2"/>
        </w:rPr>
      </w:pPr>
      <w:r>
        <w:rPr>
          <w:rFonts w:eastAsia="宋体"/>
          <w:kern w:val="2"/>
        </w:rPr>
        <w:t xml:space="preserve">In addition, based on RAN4 agreement, the RRC configuration of the location of </w:t>
      </w:r>
      <w:proofErr w:type="spellStart"/>
      <w:r>
        <w:rPr>
          <w:rFonts w:eastAsia="宋体"/>
          <w:kern w:val="2"/>
        </w:rPr>
        <w:t>Tx</w:t>
      </w:r>
      <w:proofErr w:type="spellEnd"/>
      <w:r>
        <w:rPr>
          <w:rFonts w:eastAsia="宋体"/>
          <w:kern w:val="2"/>
        </w:rPr>
        <w:t xml:space="preserve"> switching period is also needed. To enable this, we propose to add a new sub-IE, i.e., </w:t>
      </w:r>
      <w:bookmarkStart w:id="5" w:name="OLE_LINK148"/>
      <w:r w:rsidRPr="00311E21">
        <w:rPr>
          <w:rFonts w:eastAsia="宋体"/>
          <w:i/>
          <w:kern w:val="2"/>
        </w:rPr>
        <w:t>uplinkTxSwitchingPeriodLocation-r16</w:t>
      </w:r>
      <w:r>
        <w:rPr>
          <w:rFonts w:eastAsia="宋体"/>
          <w:kern w:val="2"/>
        </w:rPr>
        <w:t xml:space="preserve"> in </w:t>
      </w:r>
      <w:proofErr w:type="spellStart"/>
      <w:r w:rsidRPr="00311E21">
        <w:rPr>
          <w:rFonts w:eastAsia="宋体"/>
          <w:i/>
          <w:kern w:val="2"/>
        </w:rPr>
        <w:t>UplinkConfig</w:t>
      </w:r>
      <w:proofErr w:type="spellEnd"/>
      <w:r>
        <w:rPr>
          <w:rFonts w:eastAsia="宋体"/>
          <w:kern w:val="2"/>
        </w:rPr>
        <w:t xml:space="preserve"> to indicate whether the period is located in this uplink carrier.</w:t>
      </w:r>
      <w:bookmarkEnd w:id="5"/>
    </w:p>
    <w:p w:rsidR="00135152" w:rsidRDefault="00135152" w:rsidP="00135152">
      <w:pPr>
        <w:overflowPunct/>
        <w:autoSpaceDE/>
        <w:autoSpaceDN/>
        <w:adjustRightInd/>
        <w:spacing w:before="180"/>
        <w:textAlignment w:val="auto"/>
        <w:rPr>
          <w:rFonts w:eastAsia="宋体"/>
          <w:kern w:val="2"/>
        </w:rPr>
      </w:pPr>
      <w:r>
        <w:rPr>
          <w:rFonts w:eastAsia="宋体"/>
          <w:kern w:val="2"/>
        </w:rPr>
        <w:t xml:space="preserve">Alternatively, we can explicitly indicate the associated uplink carrier pair with serving cell index and NUL/SUL indication. However, the UE can only be configured with two uplink carriers in the latest RAN4 WID, the explicit signal with the uplink carrier indication is over designed. Therefore, we think the minimized specification impact can be introducing </w:t>
      </w:r>
      <w:r w:rsidRPr="00311E21">
        <w:rPr>
          <w:rFonts w:eastAsia="宋体"/>
          <w:i/>
          <w:kern w:val="2"/>
        </w:rPr>
        <w:t>uplinkTxSwitchingPeriodLocation-r16</w:t>
      </w:r>
      <w:r>
        <w:rPr>
          <w:rFonts w:eastAsia="宋体"/>
          <w:kern w:val="2"/>
        </w:rPr>
        <w:t xml:space="preserve"> in </w:t>
      </w:r>
      <w:proofErr w:type="spellStart"/>
      <w:r w:rsidRPr="00311E21">
        <w:rPr>
          <w:rFonts w:eastAsia="宋体"/>
          <w:i/>
          <w:kern w:val="2"/>
        </w:rPr>
        <w:t>UplinkConfig</w:t>
      </w:r>
      <w:proofErr w:type="spellEnd"/>
      <w:r>
        <w:rPr>
          <w:rFonts w:eastAsia="宋体"/>
          <w:kern w:val="2"/>
        </w:rPr>
        <w:t xml:space="preserve"> to indicate whether the period is located in this uplink carrier with the current WID scope.</w:t>
      </w:r>
      <w:r w:rsidR="00C6006F">
        <w:rPr>
          <w:rFonts w:eastAsia="宋体"/>
          <w:kern w:val="2"/>
        </w:rPr>
        <w:t xml:space="preserve"> We don’t exclude other options for the switching peri</w:t>
      </w:r>
      <w:r w:rsidR="00AE0028">
        <w:rPr>
          <w:rFonts w:eastAsia="宋体"/>
          <w:kern w:val="2"/>
        </w:rPr>
        <w:t>od location configuration</w:t>
      </w:r>
      <w:r w:rsidR="00C6006F">
        <w:rPr>
          <w:rFonts w:eastAsia="宋体"/>
          <w:kern w:val="2"/>
        </w:rPr>
        <w:t>.</w:t>
      </w:r>
    </w:p>
    <w:p w:rsidR="00135152" w:rsidRDefault="00135152" w:rsidP="00135152">
      <w:pPr>
        <w:overflowPunct/>
        <w:autoSpaceDE/>
        <w:autoSpaceDN/>
        <w:adjustRightInd/>
        <w:spacing w:before="180"/>
        <w:textAlignment w:val="auto"/>
        <w:rPr>
          <w:rFonts w:eastAsia="宋体"/>
          <w:b/>
          <w:kern w:val="2"/>
        </w:rPr>
      </w:pPr>
      <w:r w:rsidRPr="007D7943">
        <w:rPr>
          <w:rFonts w:eastAsia="宋体"/>
          <w:b/>
          <w:kern w:val="2"/>
        </w:rPr>
        <w:t xml:space="preserve">Proposal 4: Introduce </w:t>
      </w:r>
      <w:r w:rsidRPr="007D7943">
        <w:rPr>
          <w:rFonts w:eastAsia="宋体"/>
          <w:b/>
          <w:i/>
          <w:kern w:val="2"/>
        </w:rPr>
        <w:t>uplinkTxSwitchingPeriodLocation-r16</w:t>
      </w:r>
      <w:r w:rsidRPr="007D7943">
        <w:rPr>
          <w:rFonts w:eastAsia="宋体"/>
          <w:b/>
          <w:kern w:val="2"/>
        </w:rPr>
        <w:t xml:space="preserve"> in </w:t>
      </w:r>
      <w:proofErr w:type="spellStart"/>
      <w:r w:rsidRPr="007D7943">
        <w:rPr>
          <w:rFonts w:eastAsia="宋体"/>
          <w:b/>
          <w:i/>
          <w:kern w:val="2"/>
        </w:rPr>
        <w:t>UplinkConfig</w:t>
      </w:r>
      <w:proofErr w:type="spellEnd"/>
      <w:r w:rsidRPr="007D7943">
        <w:rPr>
          <w:rFonts w:eastAsia="宋体"/>
          <w:b/>
          <w:kern w:val="2"/>
        </w:rPr>
        <w:t xml:space="preserve"> to indicate whether the period is located in this uplink carrier.</w:t>
      </w:r>
    </w:p>
    <w:p w:rsidR="003E491F" w:rsidRPr="007D7943" w:rsidRDefault="003E491F" w:rsidP="00135152">
      <w:pPr>
        <w:overflowPunct/>
        <w:autoSpaceDE/>
        <w:autoSpaceDN/>
        <w:adjustRightInd/>
        <w:spacing w:before="180"/>
        <w:textAlignment w:val="auto"/>
        <w:rPr>
          <w:rFonts w:eastAsia="宋体"/>
          <w:b/>
          <w:kern w:val="2"/>
        </w:rPr>
      </w:pPr>
    </w:p>
    <w:p w:rsidR="00135152" w:rsidRDefault="00135152" w:rsidP="00135152">
      <w:pPr>
        <w:overflowPunct/>
        <w:autoSpaceDE/>
        <w:autoSpaceDN/>
        <w:adjustRightInd/>
        <w:spacing w:before="180"/>
        <w:textAlignment w:val="auto"/>
        <w:rPr>
          <w:rFonts w:eastAsia="宋体"/>
          <w:kern w:val="2"/>
        </w:rPr>
      </w:pPr>
      <w:r>
        <w:rPr>
          <w:rFonts w:eastAsia="宋体"/>
          <w:kern w:val="2"/>
        </w:rPr>
        <w:t xml:space="preserve">Further, it is agreed that for EN-DC, </w:t>
      </w:r>
      <w:proofErr w:type="spellStart"/>
      <w:r w:rsidRPr="00311E21">
        <w:rPr>
          <w:rFonts w:eastAsia="宋体"/>
          <w:kern w:val="2"/>
        </w:rPr>
        <w:t>Tx</w:t>
      </w:r>
      <w:proofErr w:type="spellEnd"/>
      <w:r w:rsidRPr="00311E21">
        <w:rPr>
          <w:rFonts w:eastAsia="宋体"/>
          <w:kern w:val="2"/>
        </w:rPr>
        <w:t xml:space="preserve"> switching period should be always located on the NR carrier</w:t>
      </w:r>
      <w:r>
        <w:rPr>
          <w:rFonts w:eastAsia="宋体"/>
          <w:kern w:val="2"/>
        </w:rPr>
        <w:t xml:space="preserve">. It means it is not mandatory to configure the location of </w:t>
      </w:r>
      <w:proofErr w:type="spellStart"/>
      <w:r>
        <w:rPr>
          <w:rFonts w:eastAsia="宋体"/>
          <w:kern w:val="2"/>
        </w:rPr>
        <w:t>Tx</w:t>
      </w:r>
      <w:proofErr w:type="spellEnd"/>
      <w:r>
        <w:rPr>
          <w:rFonts w:eastAsia="宋体"/>
          <w:kern w:val="2"/>
        </w:rPr>
        <w:t xml:space="preserve"> switching period for EN-DC. However, in this case, the UE may be not able to clearly know whether the network want the UE to activate the </w:t>
      </w:r>
      <w:proofErr w:type="spellStart"/>
      <w:r>
        <w:rPr>
          <w:rFonts w:eastAsia="宋体"/>
          <w:kern w:val="2"/>
        </w:rPr>
        <w:t>Tx</w:t>
      </w:r>
      <w:proofErr w:type="spellEnd"/>
      <w:r>
        <w:rPr>
          <w:rFonts w:eastAsia="宋体"/>
          <w:kern w:val="2"/>
        </w:rPr>
        <w:t xml:space="preserve"> switching function. To avoid the potential misunderstanding, we think it is better to reuse the </w:t>
      </w:r>
      <w:r w:rsidRPr="00311E21">
        <w:rPr>
          <w:rFonts w:eastAsia="宋体"/>
          <w:i/>
          <w:kern w:val="2"/>
        </w:rPr>
        <w:t>uplinkTxSwitchingPeriodLocation-r16</w:t>
      </w:r>
      <w:r>
        <w:rPr>
          <w:rFonts w:eastAsia="宋体"/>
          <w:kern w:val="2"/>
        </w:rPr>
        <w:t xml:space="preserve"> as an indication to UE for EN-DC. And in the description of </w:t>
      </w:r>
      <w:r w:rsidRPr="00311E21">
        <w:rPr>
          <w:rFonts w:eastAsia="宋体"/>
          <w:i/>
          <w:kern w:val="2"/>
        </w:rPr>
        <w:t>uplinkTxSwitchingPeriodLocation-r16</w:t>
      </w:r>
      <w:r>
        <w:rPr>
          <w:rFonts w:eastAsia="宋体"/>
          <w:kern w:val="2"/>
        </w:rPr>
        <w:t>, it can be clearly specified that for EN-DC, the location of switching period is on NR carrier.</w:t>
      </w:r>
    </w:p>
    <w:p w:rsidR="00135152" w:rsidRPr="007D7943" w:rsidRDefault="00135152" w:rsidP="00135152">
      <w:pPr>
        <w:overflowPunct/>
        <w:autoSpaceDE/>
        <w:autoSpaceDN/>
        <w:adjustRightInd/>
        <w:spacing w:before="180"/>
        <w:textAlignment w:val="auto"/>
        <w:rPr>
          <w:rFonts w:eastAsia="宋体"/>
          <w:b/>
          <w:kern w:val="2"/>
          <w:lang w:val="en-US"/>
        </w:rPr>
      </w:pPr>
      <w:r w:rsidRPr="007D7943">
        <w:rPr>
          <w:rFonts w:eastAsia="宋体"/>
          <w:b/>
          <w:kern w:val="2"/>
        </w:rPr>
        <w:t xml:space="preserve">Proposal 5: For EN-DC, the </w:t>
      </w:r>
      <w:r w:rsidRPr="007D7943">
        <w:rPr>
          <w:rFonts w:eastAsia="宋体"/>
          <w:b/>
          <w:i/>
          <w:kern w:val="2"/>
        </w:rPr>
        <w:t>uplinkTxSwitchingPeriodLocation-r16</w:t>
      </w:r>
      <w:r w:rsidRPr="007D7943">
        <w:rPr>
          <w:rFonts w:eastAsia="宋体"/>
          <w:b/>
          <w:kern w:val="2"/>
        </w:rPr>
        <w:t xml:space="preserve"> should also be configured to indicate UE to activate the </w:t>
      </w:r>
      <w:proofErr w:type="spellStart"/>
      <w:r w:rsidRPr="007D7943">
        <w:rPr>
          <w:rFonts w:eastAsia="宋体"/>
          <w:b/>
          <w:kern w:val="2"/>
        </w:rPr>
        <w:t>Tx</w:t>
      </w:r>
      <w:proofErr w:type="spellEnd"/>
      <w:r w:rsidRPr="007D7943">
        <w:rPr>
          <w:rFonts w:eastAsia="宋体"/>
          <w:b/>
          <w:kern w:val="2"/>
        </w:rPr>
        <w:t xml:space="preserve"> switching function and in the field description, it should be clearly specified that for </w:t>
      </w:r>
      <w:r>
        <w:rPr>
          <w:rFonts w:eastAsia="宋体"/>
          <w:b/>
          <w:kern w:val="2"/>
        </w:rPr>
        <w:t>E</w:t>
      </w:r>
      <w:r w:rsidRPr="007D7943">
        <w:rPr>
          <w:rFonts w:eastAsia="宋体"/>
          <w:b/>
          <w:kern w:val="2"/>
        </w:rPr>
        <w:t>N-DC, the location of switching period is on NR carrier.</w:t>
      </w:r>
    </w:p>
    <w:bookmarkEnd w:id="4"/>
    <w:p w:rsidR="00135152" w:rsidRPr="00BF5B2D" w:rsidRDefault="00135152" w:rsidP="00135152">
      <w:pPr>
        <w:pStyle w:val="1"/>
      </w:pPr>
      <w:r w:rsidRPr="00BF5B2D">
        <w:t>3</w:t>
      </w:r>
      <w:r>
        <w:tab/>
      </w:r>
      <w:r w:rsidRPr="00BF5B2D">
        <w:t>Conclusion</w:t>
      </w:r>
    </w:p>
    <w:p w:rsidR="00135152" w:rsidRPr="009A0ED2" w:rsidRDefault="00135152" w:rsidP="00135152">
      <w:pPr>
        <w:jc w:val="both"/>
        <w:rPr>
          <w:rFonts w:eastAsia="宋体"/>
        </w:rPr>
      </w:pPr>
      <w:bookmarkStart w:id="6" w:name="OLE_LINK3"/>
      <w:r w:rsidRPr="00FD47F0">
        <w:rPr>
          <w:rFonts w:eastAsia="宋体"/>
        </w:rPr>
        <w:t>Th</w:t>
      </w:r>
      <w:r>
        <w:rPr>
          <w:rFonts w:eastAsia="宋体"/>
        </w:rPr>
        <w:t>is</w:t>
      </w:r>
      <w:r w:rsidRPr="00FD47F0">
        <w:rPr>
          <w:rFonts w:eastAsia="宋体"/>
        </w:rPr>
        <w:t xml:space="preserve"> paper discusses </w:t>
      </w:r>
      <w:r>
        <w:rPr>
          <w:rFonts w:eastAsia="宋体" w:hint="eastAsia"/>
          <w:kern w:val="2"/>
        </w:rPr>
        <w:t xml:space="preserve">the </w:t>
      </w:r>
      <w:r>
        <w:rPr>
          <w:rFonts w:eastAsia="宋体"/>
          <w:kern w:val="2"/>
        </w:rPr>
        <w:t xml:space="preserve">uplink </w:t>
      </w:r>
      <w:proofErr w:type="spellStart"/>
      <w:r>
        <w:rPr>
          <w:rFonts w:eastAsia="宋体"/>
          <w:kern w:val="2"/>
        </w:rPr>
        <w:t>Tx</w:t>
      </w:r>
      <w:proofErr w:type="spellEnd"/>
      <w:r>
        <w:rPr>
          <w:rFonts w:eastAsia="宋体"/>
          <w:kern w:val="2"/>
        </w:rPr>
        <w:t xml:space="preserve"> switching based on RAN4’s LS </w:t>
      </w:r>
      <w:r w:rsidRPr="00FD47F0">
        <w:rPr>
          <w:rFonts w:eastAsia="宋体"/>
        </w:rPr>
        <w:t xml:space="preserve">and we </w:t>
      </w:r>
      <w:r>
        <w:rPr>
          <w:rFonts w:eastAsia="宋体"/>
        </w:rPr>
        <w:t xml:space="preserve">have </w:t>
      </w:r>
      <w:r>
        <w:rPr>
          <w:rFonts w:eastAsia="宋体" w:hint="eastAsia"/>
        </w:rPr>
        <w:t>the</w:t>
      </w:r>
      <w:r>
        <w:rPr>
          <w:rFonts w:eastAsia="宋体"/>
        </w:rPr>
        <w:t xml:space="preserve"> following </w:t>
      </w:r>
      <w:bookmarkEnd w:id="6"/>
      <w:r>
        <w:rPr>
          <w:rFonts w:eastAsia="宋体"/>
        </w:rPr>
        <w:t>proposals:</w:t>
      </w:r>
    </w:p>
    <w:p w:rsidR="003E491F" w:rsidRDefault="00135152" w:rsidP="003E491F">
      <w:pPr>
        <w:overflowPunct/>
        <w:autoSpaceDE/>
        <w:autoSpaceDN/>
        <w:adjustRightInd/>
        <w:spacing w:before="180"/>
        <w:textAlignment w:val="auto"/>
        <w:rPr>
          <w:rFonts w:eastAsia="宋体"/>
          <w:b/>
          <w:kern w:val="2"/>
        </w:rPr>
      </w:pPr>
      <w:r w:rsidRPr="00384349">
        <w:rPr>
          <w:rFonts w:eastAsia="宋体"/>
          <w:b/>
          <w:kern w:val="2"/>
        </w:rPr>
        <w:t xml:space="preserve">Proposal 1: </w:t>
      </w:r>
      <w:r w:rsidR="003E491F">
        <w:rPr>
          <w:rFonts w:eastAsia="宋体"/>
          <w:b/>
          <w:kern w:val="2"/>
        </w:rPr>
        <w:t xml:space="preserve">There are two options to introduce the new UE capability to support </w:t>
      </w:r>
      <w:proofErr w:type="spellStart"/>
      <w:r w:rsidR="003E491F">
        <w:rPr>
          <w:rFonts w:eastAsia="宋体"/>
          <w:b/>
          <w:kern w:val="2"/>
        </w:rPr>
        <w:t>Tx</w:t>
      </w:r>
      <w:proofErr w:type="spellEnd"/>
      <w:r w:rsidR="003E491F">
        <w:rPr>
          <w:rFonts w:eastAsia="宋体"/>
          <w:b/>
          <w:kern w:val="2"/>
        </w:rPr>
        <w:t xml:space="preserve"> switching between two uplink carriers:</w:t>
      </w:r>
    </w:p>
    <w:p w:rsidR="003013E3" w:rsidRPr="003013E3" w:rsidRDefault="003013E3" w:rsidP="003013E3">
      <w:pPr>
        <w:overflowPunct/>
        <w:autoSpaceDE/>
        <w:autoSpaceDN/>
        <w:adjustRightInd/>
        <w:spacing w:before="180"/>
        <w:ind w:left="720"/>
        <w:textAlignment w:val="auto"/>
        <w:rPr>
          <w:rFonts w:eastAsia="宋体"/>
          <w:b/>
          <w:kern w:val="2"/>
          <w:sz w:val="18"/>
        </w:rPr>
      </w:pPr>
      <w:r w:rsidRPr="003013E3">
        <w:rPr>
          <w:rFonts w:eastAsia="宋体"/>
          <w:b/>
          <w:kern w:val="2"/>
          <w:sz w:val="18"/>
        </w:rPr>
        <w:t xml:space="preserve">Option 1: Introduce </w:t>
      </w:r>
      <w:r w:rsidRPr="003013E3">
        <w:rPr>
          <w:rFonts w:eastAsia="宋体"/>
          <w:b/>
          <w:i/>
          <w:kern w:val="2"/>
          <w:sz w:val="18"/>
        </w:rPr>
        <w:t>supportedBandCombinationList-v16xx</w:t>
      </w:r>
      <w:r w:rsidRPr="003013E3">
        <w:rPr>
          <w:rFonts w:eastAsia="宋体"/>
          <w:b/>
          <w:kern w:val="2"/>
          <w:sz w:val="18"/>
        </w:rPr>
        <w:t xml:space="preserve"> associated to the </w:t>
      </w:r>
      <w:proofErr w:type="spellStart"/>
      <w:r w:rsidRPr="003013E3">
        <w:rPr>
          <w:rFonts w:eastAsia="宋体"/>
          <w:b/>
          <w:i/>
          <w:kern w:val="2"/>
          <w:sz w:val="18"/>
        </w:rPr>
        <w:t>supportedBandCombinationList</w:t>
      </w:r>
      <w:proofErr w:type="spellEnd"/>
      <w:r w:rsidRPr="003013E3">
        <w:rPr>
          <w:rFonts w:eastAsia="宋体"/>
          <w:b/>
          <w:kern w:val="2"/>
          <w:sz w:val="18"/>
        </w:rPr>
        <w:t xml:space="preserve"> in </w:t>
      </w:r>
      <w:r w:rsidRPr="003013E3">
        <w:rPr>
          <w:rFonts w:eastAsia="宋体"/>
          <w:b/>
          <w:i/>
          <w:kern w:val="2"/>
          <w:sz w:val="18"/>
        </w:rPr>
        <w:t>RF-Parameters</w:t>
      </w:r>
      <w:r w:rsidRPr="003013E3">
        <w:rPr>
          <w:rFonts w:eastAsia="宋体"/>
          <w:b/>
          <w:kern w:val="2"/>
          <w:sz w:val="18"/>
        </w:rPr>
        <w:t xml:space="preserve"> and </w:t>
      </w:r>
      <w:r w:rsidRPr="003013E3">
        <w:rPr>
          <w:rFonts w:eastAsia="宋体"/>
          <w:b/>
          <w:i/>
          <w:kern w:val="2"/>
          <w:sz w:val="18"/>
        </w:rPr>
        <w:t>RF-</w:t>
      </w:r>
      <w:proofErr w:type="spellStart"/>
      <w:r w:rsidRPr="003013E3">
        <w:rPr>
          <w:rFonts w:eastAsia="宋体"/>
          <w:b/>
          <w:i/>
          <w:kern w:val="2"/>
          <w:sz w:val="18"/>
        </w:rPr>
        <w:t>ParametersMRDC</w:t>
      </w:r>
      <w:proofErr w:type="spellEnd"/>
      <w:r w:rsidRPr="003013E3">
        <w:rPr>
          <w:rFonts w:eastAsia="宋体"/>
          <w:b/>
          <w:i/>
          <w:kern w:val="2"/>
          <w:sz w:val="18"/>
        </w:rPr>
        <w:t xml:space="preserve">. </w:t>
      </w:r>
      <w:r w:rsidRPr="003013E3">
        <w:rPr>
          <w:b/>
          <w:sz w:val="18"/>
        </w:rPr>
        <w:t>If we go with this option</w:t>
      </w:r>
      <w:r w:rsidRPr="003013E3">
        <w:rPr>
          <w:rFonts w:ascii="宋体" w:eastAsia="宋体" w:hAnsi="宋体" w:cs="宋体"/>
          <w:b/>
          <w:sz w:val="18"/>
        </w:rPr>
        <w:t xml:space="preserve">, </w:t>
      </w:r>
      <w:r w:rsidRPr="003013E3">
        <w:rPr>
          <w:b/>
          <w:sz w:val="18"/>
        </w:rPr>
        <w:t>the backward compatibility issue needs FFS.</w:t>
      </w:r>
    </w:p>
    <w:p w:rsidR="003013E3" w:rsidRPr="003013E3" w:rsidRDefault="003013E3" w:rsidP="003013E3">
      <w:pPr>
        <w:overflowPunct/>
        <w:autoSpaceDE/>
        <w:autoSpaceDN/>
        <w:adjustRightInd/>
        <w:spacing w:before="180"/>
        <w:ind w:left="720"/>
        <w:textAlignment w:val="auto"/>
        <w:rPr>
          <w:rFonts w:eastAsia="宋体"/>
          <w:b/>
          <w:kern w:val="2"/>
          <w:sz w:val="18"/>
        </w:rPr>
      </w:pPr>
      <w:r w:rsidRPr="003013E3">
        <w:rPr>
          <w:rFonts w:eastAsia="宋体"/>
          <w:b/>
          <w:kern w:val="2"/>
          <w:sz w:val="18"/>
        </w:rPr>
        <w:t xml:space="preserve">Option2: Introduce </w:t>
      </w:r>
      <w:r w:rsidRPr="003013E3">
        <w:rPr>
          <w:rFonts w:eastAsia="宋体"/>
          <w:b/>
          <w:i/>
          <w:kern w:val="2"/>
          <w:sz w:val="18"/>
        </w:rPr>
        <w:t>supportedBandCombinationList-UplinkTxSwitch-r16</w:t>
      </w:r>
      <w:r w:rsidRPr="003013E3">
        <w:rPr>
          <w:rFonts w:eastAsia="宋体"/>
          <w:b/>
          <w:kern w:val="2"/>
          <w:sz w:val="18"/>
        </w:rPr>
        <w:t xml:space="preserve"> including full set of band combination related parameters in </w:t>
      </w:r>
      <w:r w:rsidRPr="003013E3">
        <w:rPr>
          <w:rFonts w:eastAsia="宋体"/>
          <w:b/>
          <w:i/>
          <w:kern w:val="2"/>
          <w:sz w:val="18"/>
        </w:rPr>
        <w:t>RF-Parameters</w:t>
      </w:r>
      <w:r w:rsidRPr="003013E3">
        <w:rPr>
          <w:rFonts w:eastAsia="宋体"/>
          <w:b/>
          <w:kern w:val="2"/>
          <w:sz w:val="18"/>
        </w:rPr>
        <w:t xml:space="preserve"> and </w:t>
      </w:r>
      <w:r w:rsidRPr="003013E3">
        <w:rPr>
          <w:rFonts w:eastAsia="宋体"/>
          <w:b/>
          <w:i/>
          <w:kern w:val="2"/>
          <w:sz w:val="18"/>
        </w:rPr>
        <w:t>RF-</w:t>
      </w:r>
      <w:proofErr w:type="spellStart"/>
      <w:r w:rsidRPr="003013E3">
        <w:rPr>
          <w:rFonts w:eastAsia="宋体"/>
          <w:b/>
          <w:i/>
          <w:kern w:val="2"/>
          <w:sz w:val="18"/>
        </w:rPr>
        <w:t>ParametersMRDC</w:t>
      </w:r>
      <w:proofErr w:type="spellEnd"/>
      <w:r w:rsidRPr="003013E3">
        <w:rPr>
          <w:rFonts w:eastAsia="宋体"/>
          <w:b/>
          <w:kern w:val="2"/>
          <w:sz w:val="18"/>
        </w:rPr>
        <w:t>.</w:t>
      </w:r>
    </w:p>
    <w:p w:rsidR="00135152" w:rsidRPr="007D7943" w:rsidRDefault="00135152" w:rsidP="00135152">
      <w:pPr>
        <w:overflowPunct/>
        <w:autoSpaceDE/>
        <w:autoSpaceDN/>
        <w:adjustRightInd/>
        <w:spacing w:before="180"/>
        <w:textAlignment w:val="auto"/>
        <w:rPr>
          <w:rFonts w:eastAsia="宋体"/>
          <w:b/>
          <w:kern w:val="2"/>
        </w:rPr>
      </w:pPr>
      <w:r w:rsidRPr="007D7943">
        <w:rPr>
          <w:rFonts w:eastAsia="宋体"/>
          <w:b/>
          <w:kern w:val="2"/>
        </w:rPr>
        <w:lastRenderedPageBreak/>
        <w:t xml:space="preserve">Proposal 2: </w:t>
      </w:r>
      <w:r w:rsidR="003E491F" w:rsidRPr="00C43FE1">
        <w:rPr>
          <w:rFonts w:eastAsia="宋体"/>
          <w:b/>
          <w:kern w:val="2"/>
        </w:rPr>
        <w:t xml:space="preserve">For the band combinations supporting UL </w:t>
      </w:r>
      <w:proofErr w:type="spellStart"/>
      <w:r w:rsidR="003E491F" w:rsidRPr="00C43FE1">
        <w:rPr>
          <w:rFonts w:eastAsia="宋体"/>
          <w:b/>
          <w:kern w:val="2"/>
        </w:rPr>
        <w:t>Tx</w:t>
      </w:r>
      <w:proofErr w:type="spellEnd"/>
      <w:r w:rsidR="003E491F" w:rsidRPr="00C43FE1">
        <w:rPr>
          <w:rFonts w:eastAsia="宋体"/>
          <w:b/>
          <w:kern w:val="2"/>
        </w:rPr>
        <w:t xml:space="preserve"> switching</w:t>
      </w:r>
      <w:r w:rsidRPr="007D7943">
        <w:rPr>
          <w:rFonts w:eastAsia="宋体"/>
          <w:b/>
          <w:kern w:val="2"/>
        </w:rPr>
        <w:t xml:space="preserve">, all the band pair of each band combination should be traversed to indicate the capability of uplink </w:t>
      </w:r>
      <w:proofErr w:type="spellStart"/>
      <w:r w:rsidRPr="007D7943">
        <w:rPr>
          <w:rFonts w:eastAsia="宋体"/>
          <w:b/>
          <w:kern w:val="2"/>
        </w:rPr>
        <w:t>Tx</w:t>
      </w:r>
      <w:proofErr w:type="spellEnd"/>
      <w:r w:rsidRPr="007D7943">
        <w:rPr>
          <w:rFonts w:eastAsia="宋体"/>
          <w:b/>
          <w:kern w:val="2"/>
        </w:rPr>
        <w:t xml:space="preserve"> switching period.</w:t>
      </w:r>
    </w:p>
    <w:p w:rsidR="00135152" w:rsidRPr="007D7943" w:rsidRDefault="00135152" w:rsidP="00135152">
      <w:pPr>
        <w:overflowPunct/>
        <w:autoSpaceDE/>
        <w:autoSpaceDN/>
        <w:adjustRightInd/>
        <w:spacing w:before="180"/>
        <w:textAlignment w:val="auto"/>
        <w:rPr>
          <w:rFonts w:eastAsia="宋体"/>
          <w:b/>
          <w:kern w:val="2"/>
        </w:rPr>
      </w:pPr>
      <w:proofErr w:type="gramStart"/>
      <w:r w:rsidRPr="007D7943">
        <w:rPr>
          <w:rFonts w:eastAsia="宋体"/>
          <w:b/>
          <w:kern w:val="2"/>
        </w:rPr>
        <w:t xml:space="preserve">Proposal 3: Wait for RAN4 on the values of </w:t>
      </w:r>
      <w:proofErr w:type="spellStart"/>
      <w:r w:rsidRPr="007D7943">
        <w:rPr>
          <w:rFonts w:eastAsia="宋体"/>
          <w:b/>
          <w:kern w:val="2"/>
        </w:rPr>
        <w:t>Tx</w:t>
      </w:r>
      <w:proofErr w:type="spellEnd"/>
      <w:r w:rsidRPr="007D7943">
        <w:rPr>
          <w:rFonts w:eastAsia="宋体"/>
          <w:b/>
          <w:kern w:val="2"/>
        </w:rPr>
        <w:t xml:space="preserve"> switching period.</w:t>
      </w:r>
      <w:proofErr w:type="gramEnd"/>
    </w:p>
    <w:p w:rsidR="00135152" w:rsidRPr="007D7943" w:rsidRDefault="00135152" w:rsidP="00135152">
      <w:pPr>
        <w:overflowPunct/>
        <w:autoSpaceDE/>
        <w:autoSpaceDN/>
        <w:adjustRightInd/>
        <w:spacing w:before="180"/>
        <w:textAlignment w:val="auto"/>
        <w:rPr>
          <w:rFonts w:eastAsia="宋体"/>
          <w:b/>
          <w:kern w:val="2"/>
        </w:rPr>
      </w:pPr>
      <w:r w:rsidRPr="007D7943">
        <w:rPr>
          <w:rFonts w:eastAsia="宋体"/>
          <w:b/>
          <w:kern w:val="2"/>
        </w:rPr>
        <w:t xml:space="preserve">Proposal 4: Introduce </w:t>
      </w:r>
      <w:r w:rsidRPr="007D7943">
        <w:rPr>
          <w:rFonts w:eastAsia="宋体"/>
          <w:b/>
          <w:i/>
          <w:kern w:val="2"/>
        </w:rPr>
        <w:t>uplinkTxSwitchingPeriodLocation-r16</w:t>
      </w:r>
      <w:r w:rsidRPr="007D7943">
        <w:rPr>
          <w:rFonts w:eastAsia="宋体"/>
          <w:b/>
          <w:kern w:val="2"/>
        </w:rPr>
        <w:t xml:space="preserve"> in </w:t>
      </w:r>
      <w:proofErr w:type="spellStart"/>
      <w:r w:rsidRPr="007D7943">
        <w:rPr>
          <w:rFonts w:eastAsia="宋体"/>
          <w:b/>
          <w:i/>
          <w:kern w:val="2"/>
        </w:rPr>
        <w:t>UplinkConfig</w:t>
      </w:r>
      <w:proofErr w:type="spellEnd"/>
      <w:r w:rsidRPr="007D7943">
        <w:rPr>
          <w:rFonts w:eastAsia="宋体"/>
          <w:b/>
          <w:kern w:val="2"/>
        </w:rPr>
        <w:t xml:space="preserve"> to indicate whether the period is located in this uplink carrier.</w:t>
      </w:r>
    </w:p>
    <w:p w:rsidR="00135152" w:rsidRPr="00124F4D" w:rsidRDefault="00135152" w:rsidP="00135152">
      <w:pPr>
        <w:overflowPunct/>
        <w:autoSpaceDE/>
        <w:autoSpaceDN/>
        <w:adjustRightInd/>
        <w:spacing w:before="180"/>
        <w:textAlignment w:val="auto"/>
        <w:rPr>
          <w:rFonts w:eastAsia="宋体"/>
          <w:b/>
          <w:kern w:val="2"/>
          <w:lang w:val="en-US"/>
        </w:rPr>
      </w:pPr>
      <w:r w:rsidRPr="007D7943">
        <w:rPr>
          <w:rFonts w:eastAsia="宋体"/>
          <w:b/>
          <w:kern w:val="2"/>
        </w:rPr>
        <w:t xml:space="preserve">Proposal 5: For EN-DC, the </w:t>
      </w:r>
      <w:r w:rsidRPr="007D7943">
        <w:rPr>
          <w:rFonts w:eastAsia="宋体"/>
          <w:b/>
          <w:i/>
          <w:kern w:val="2"/>
        </w:rPr>
        <w:t>uplinkTxSwitchingPeriodLocation-r16</w:t>
      </w:r>
      <w:r w:rsidRPr="007D7943">
        <w:rPr>
          <w:rFonts w:eastAsia="宋体"/>
          <w:b/>
          <w:kern w:val="2"/>
        </w:rPr>
        <w:t xml:space="preserve"> should also be configured to indicate UE to activate the </w:t>
      </w:r>
      <w:proofErr w:type="spellStart"/>
      <w:r w:rsidRPr="007D7943">
        <w:rPr>
          <w:rFonts w:eastAsia="宋体"/>
          <w:b/>
          <w:kern w:val="2"/>
        </w:rPr>
        <w:t>Tx</w:t>
      </w:r>
      <w:proofErr w:type="spellEnd"/>
      <w:r w:rsidRPr="007D7943">
        <w:rPr>
          <w:rFonts w:eastAsia="宋体"/>
          <w:b/>
          <w:kern w:val="2"/>
        </w:rPr>
        <w:t xml:space="preserve"> switching function and in the field description, it should be clearly specified that for </w:t>
      </w:r>
      <w:r>
        <w:rPr>
          <w:rFonts w:eastAsia="宋体"/>
          <w:b/>
          <w:kern w:val="2"/>
        </w:rPr>
        <w:t>E</w:t>
      </w:r>
      <w:r w:rsidRPr="007D7943">
        <w:rPr>
          <w:rFonts w:eastAsia="宋体"/>
          <w:b/>
          <w:kern w:val="2"/>
        </w:rPr>
        <w:t>N-DC, the location of switching period is on NR carrier.</w:t>
      </w:r>
    </w:p>
    <w:p w:rsidR="00135152" w:rsidRDefault="00135152" w:rsidP="00135152">
      <w:pPr>
        <w:pStyle w:val="1"/>
      </w:pPr>
      <w:r>
        <w:t>4</w:t>
      </w:r>
      <w:r>
        <w:tab/>
      </w:r>
      <w:r w:rsidRPr="00FD47F0">
        <w:t>References</w:t>
      </w:r>
    </w:p>
    <w:p w:rsidR="00135152" w:rsidRDefault="00135152" w:rsidP="00135152">
      <w:pPr>
        <w:pStyle w:val="References"/>
        <w:numPr>
          <w:ilvl w:val="0"/>
          <w:numId w:val="2"/>
        </w:numPr>
        <w:ind w:left="0"/>
        <w:rPr>
          <w:lang w:eastAsia="zh-CN"/>
        </w:rPr>
      </w:pPr>
      <w:bookmarkStart w:id="7" w:name="OLE_LINK1"/>
      <w:r>
        <w:rPr>
          <w:lang w:eastAsia="zh-CN"/>
        </w:rPr>
        <w:t>RP-192282,</w:t>
      </w:r>
      <w:r w:rsidRPr="00CE2577">
        <w:rPr>
          <w:lang w:eastAsia="zh-CN"/>
        </w:rPr>
        <w:t xml:space="preserve"> WID revision: RF requirements for NR frequency range 1 (FR1)</w:t>
      </w:r>
      <w:r>
        <w:rPr>
          <w:lang w:eastAsia="zh-CN"/>
        </w:rPr>
        <w:t xml:space="preserve">, Huawei, </w:t>
      </w:r>
      <w:proofErr w:type="spellStart"/>
      <w:r>
        <w:rPr>
          <w:lang w:eastAsia="zh-CN"/>
        </w:rPr>
        <w:t>HiSilicon</w:t>
      </w:r>
      <w:proofErr w:type="spellEnd"/>
      <w:r>
        <w:rPr>
          <w:lang w:eastAsia="zh-CN"/>
        </w:rPr>
        <w:t>, China Telecom.</w:t>
      </w:r>
    </w:p>
    <w:p w:rsidR="00135152" w:rsidRDefault="00135152" w:rsidP="00135152">
      <w:pPr>
        <w:pStyle w:val="References"/>
        <w:numPr>
          <w:ilvl w:val="0"/>
          <w:numId w:val="2"/>
        </w:numPr>
        <w:ind w:left="0"/>
        <w:rPr>
          <w:lang w:eastAsia="zh-CN"/>
        </w:rPr>
      </w:pPr>
      <w:r>
        <w:rPr>
          <w:lang w:eastAsia="zh-CN"/>
        </w:rPr>
        <w:t xml:space="preserve">R4-1916083, LS on UE capabilities and RRC signaling on </w:t>
      </w:r>
      <w:proofErr w:type="spellStart"/>
      <w:r>
        <w:rPr>
          <w:lang w:eastAsia="zh-CN"/>
        </w:rPr>
        <w:t>Tx</w:t>
      </w:r>
      <w:proofErr w:type="spellEnd"/>
      <w:r>
        <w:rPr>
          <w:lang w:eastAsia="zh-CN"/>
        </w:rPr>
        <w:t xml:space="preserve"> switching period delay, RAN4.</w:t>
      </w:r>
    </w:p>
    <w:bookmarkEnd w:id="7"/>
    <w:p w:rsidR="00384333" w:rsidRDefault="00384333"/>
    <w:sectPr w:rsidR="00384333" w:rsidSect="0092257C">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3C0" w:rsidRDefault="00E433C0">
      <w:pPr>
        <w:spacing w:after="0"/>
      </w:pPr>
      <w:r>
        <w:separator/>
      </w:r>
    </w:p>
  </w:endnote>
  <w:endnote w:type="continuationSeparator" w:id="0">
    <w:p w:rsidR="00E433C0" w:rsidRDefault="00E43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Microsoft YaHei UI">
    <w:panose1 w:val="00000000000000000000"/>
    <w:charset w:val="86"/>
    <w:family w:val="swiss"/>
    <w:notTrueType/>
    <w:pitch w:val="variable"/>
    <w:sig w:usb0="00000001" w:usb1="080E0000" w:usb2="00000010" w:usb3="00000000" w:csb0="00040000"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7DB" w:rsidRDefault="00613A2E">
    <w:pPr>
      <w:pStyle w:val="a3"/>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3C0" w:rsidRDefault="00E433C0">
      <w:pPr>
        <w:spacing w:after="0"/>
      </w:pPr>
      <w:r>
        <w:separator/>
      </w:r>
    </w:p>
  </w:footnote>
  <w:footnote w:type="continuationSeparator" w:id="0">
    <w:p w:rsidR="00E433C0" w:rsidRDefault="00E433C0">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5302A96"/>
    <w:multiLevelType w:val="multilevel"/>
    <w:tmpl w:val="2CAE8780"/>
    <w:lvl w:ilvl="0">
      <w:start w:val="1"/>
      <w:numFmt w:val="decimal"/>
      <w:lvlText w:val="[%1]"/>
      <w:lvlJc w:val="left"/>
      <w:pPr>
        <w:ind w:left="284" w:firstLine="0"/>
      </w:pPr>
      <w:rPr>
        <w:rFonts w:ascii="Times New Roman" w:hAnsi="Times New Roman" w:hint="default"/>
        <w:b w:val="0"/>
        <w:bCs/>
        <w:i w:val="0"/>
        <w:iCs w:val="0"/>
        <w:caps w:val="0"/>
        <w:strike w:val="0"/>
        <w:dstrike w:val="0"/>
        <w:vanish w:val="0"/>
        <w:color w:val="000000"/>
        <w:sz w:val="21"/>
        <w:szCs w:val="21"/>
        <w:vertAlign w:val="baseline"/>
      </w:rPr>
    </w:lvl>
    <w:lvl w:ilvl="1">
      <w:start w:val="1"/>
      <w:numFmt w:val="decimal"/>
      <w:suff w:val="nothing"/>
      <w:lvlText w:val="%1.%2 "/>
      <w:lvlJc w:val="left"/>
      <w:pPr>
        <w:ind w:left="284"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284"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284"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9216"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9215"/>
        </w:tabs>
        <w:ind w:left="9215" w:hanging="159"/>
      </w:pPr>
      <w:rPr>
        <w:rFonts w:ascii="Cambria Math" w:hAnsi="Cambria Math" w:cs="Times New Roman" w:hint="default"/>
        <w:b/>
        <w:bCs/>
        <w:i w:val="0"/>
        <w:iCs w:val="0"/>
        <w:color w:val="auto"/>
        <w:sz w:val="21"/>
        <w:szCs w:val="21"/>
      </w:rPr>
    </w:lvl>
    <w:lvl w:ilvl="6">
      <w:start w:val="1"/>
      <w:numFmt w:val="decimal"/>
      <w:lvlText w:val="%7."/>
      <w:lvlJc w:val="left"/>
      <w:pPr>
        <w:tabs>
          <w:tab w:val="num" w:pos="9640"/>
        </w:tabs>
        <w:ind w:left="9640" w:hanging="425"/>
      </w:pPr>
      <w:rPr>
        <w:rFonts w:ascii="Times New Roman" w:hAnsi="Times New Roman" w:cs="Cambria Math" w:hint="default"/>
        <w:b w:val="0"/>
        <w:bCs/>
        <w:i w:val="0"/>
        <w:iCs w:val="0"/>
        <w:color w:val="auto"/>
        <w:sz w:val="21"/>
        <w:szCs w:val="21"/>
        <w:u w:val="none"/>
      </w:rPr>
    </w:lvl>
    <w:lvl w:ilvl="7">
      <w:start w:val="1"/>
      <w:numFmt w:val="decimal"/>
      <w:lvlRestart w:val="0"/>
      <w:suff w:val="space"/>
      <w:lvlText w:val="Figure %1-%8"/>
      <w:lvlJc w:val="left"/>
      <w:pPr>
        <w:ind w:left="9215" w:firstLine="0"/>
      </w:pPr>
      <w:rPr>
        <w:rFonts w:ascii="Times New Roman" w:hAnsi="Times New Roman" w:cs="Cambria Math" w:hint="default"/>
        <w:b/>
        <w:bCs/>
        <w:i w:val="0"/>
        <w:iCs w:val="0"/>
        <w:strike w:val="0"/>
        <w:dstrike w:val="0"/>
        <w:color w:val="auto"/>
        <w:sz w:val="21"/>
        <w:szCs w:val="21"/>
        <w:vertAlign w:val="baseline"/>
      </w:rPr>
    </w:lvl>
    <w:lvl w:ilvl="8">
      <w:start w:val="1"/>
      <w:numFmt w:val="decimal"/>
      <w:lvlRestart w:val="0"/>
      <w:suff w:val="space"/>
      <w:lvlText w:val="Table %1-%9"/>
      <w:lvlJc w:val="left"/>
      <w:pPr>
        <w:ind w:left="9215" w:firstLine="0"/>
      </w:pPr>
      <w:rPr>
        <w:rFonts w:ascii="Times New Roman" w:eastAsia="宋体" w:hAnsi="Times New Roman" w:cs="Times New Roman" w:hint="default"/>
        <w:b/>
        <w:bCs/>
        <w:i w:val="0"/>
        <w:iCs w:val="0"/>
        <w:color w:val="auto"/>
        <w:sz w:val="21"/>
        <w:szCs w:val="21"/>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152"/>
    <w:rsid w:val="0001416E"/>
    <w:rsid w:val="00135152"/>
    <w:rsid w:val="002743CE"/>
    <w:rsid w:val="003013E3"/>
    <w:rsid w:val="00384333"/>
    <w:rsid w:val="003E491F"/>
    <w:rsid w:val="00523F13"/>
    <w:rsid w:val="005F45C6"/>
    <w:rsid w:val="00613A2E"/>
    <w:rsid w:val="00640D3F"/>
    <w:rsid w:val="006C3E4D"/>
    <w:rsid w:val="008B0B33"/>
    <w:rsid w:val="008F6092"/>
    <w:rsid w:val="00971A1B"/>
    <w:rsid w:val="009B48A1"/>
    <w:rsid w:val="00A9314F"/>
    <w:rsid w:val="00AB22FE"/>
    <w:rsid w:val="00AE0028"/>
    <w:rsid w:val="00C6006F"/>
    <w:rsid w:val="00E1252E"/>
    <w:rsid w:val="00E433C0"/>
    <w:rsid w:val="00F73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15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next w:val="a"/>
    <w:link w:val="10"/>
    <w:qFormat/>
    <w:rsid w:val="0013515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135152"/>
    <w:rPr>
      <w:rFonts w:ascii="Arial" w:eastAsia="Times New Roman" w:hAnsi="Arial" w:cs="Times New Roman"/>
      <w:sz w:val="36"/>
      <w:szCs w:val="20"/>
      <w:lang w:val="en-GB"/>
    </w:rPr>
  </w:style>
  <w:style w:type="paragraph" w:styleId="a3">
    <w:name w:val="footer"/>
    <w:basedOn w:val="a4"/>
    <w:link w:val="a5"/>
    <w:rsid w:val="00135152"/>
    <w:pPr>
      <w:widowControl w:val="0"/>
      <w:tabs>
        <w:tab w:val="clear" w:pos="4320"/>
        <w:tab w:val="clear" w:pos="8640"/>
      </w:tabs>
      <w:jc w:val="center"/>
    </w:pPr>
    <w:rPr>
      <w:rFonts w:ascii="Arial" w:hAnsi="Arial"/>
      <w:b/>
      <w:i/>
      <w:noProof/>
      <w:sz w:val="18"/>
      <w:lang w:val="en-US"/>
    </w:rPr>
  </w:style>
  <w:style w:type="character" w:customStyle="1" w:styleId="a5">
    <w:name w:val="页脚字符"/>
    <w:basedOn w:val="a0"/>
    <w:link w:val="a3"/>
    <w:rsid w:val="00135152"/>
    <w:rPr>
      <w:rFonts w:ascii="Arial" w:eastAsia="Times New Roman" w:hAnsi="Arial" w:cs="Times New Roman"/>
      <w:b/>
      <w:i/>
      <w:noProof/>
      <w:sz w:val="18"/>
      <w:szCs w:val="20"/>
    </w:rPr>
  </w:style>
  <w:style w:type="paragraph" w:customStyle="1" w:styleId="References">
    <w:name w:val="References"/>
    <w:basedOn w:val="a"/>
    <w:rsid w:val="00135152"/>
    <w:pPr>
      <w:numPr>
        <w:numId w:val="1"/>
      </w:numPr>
      <w:overflowPunct/>
      <w:adjustRightInd/>
      <w:snapToGrid w:val="0"/>
      <w:spacing w:after="60"/>
      <w:jc w:val="both"/>
      <w:textAlignment w:val="auto"/>
    </w:pPr>
    <w:rPr>
      <w:rFonts w:eastAsia="宋体"/>
      <w:szCs w:val="16"/>
      <w:lang w:val="en-US" w:eastAsia="en-US"/>
    </w:rPr>
  </w:style>
  <w:style w:type="paragraph" w:styleId="a4">
    <w:name w:val="header"/>
    <w:basedOn w:val="a"/>
    <w:link w:val="a6"/>
    <w:uiPriority w:val="99"/>
    <w:unhideWhenUsed/>
    <w:rsid w:val="00135152"/>
    <w:pPr>
      <w:tabs>
        <w:tab w:val="center" w:pos="4320"/>
        <w:tab w:val="right" w:pos="8640"/>
      </w:tabs>
      <w:spacing w:after="0"/>
    </w:pPr>
  </w:style>
  <w:style w:type="character" w:customStyle="1" w:styleId="a6">
    <w:name w:val="页眉字符"/>
    <w:basedOn w:val="a0"/>
    <w:link w:val="a4"/>
    <w:uiPriority w:val="99"/>
    <w:rsid w:val="00135152"/>
    <w:rPr>
      <w:rFonts w:ascii="Times New Roman" w:eastAsia="Times New Roman" w:hAnsi="Times New Roman" w:cs="Times New Roman"/>
      <w:sz w:val="20"/>
      <w:szCs w:val="20"/>
      <w:lang w:val="en-GB"/>
    </w:rPr>
  </w:style>
  <w:style w:type="paragraph" w:styleId="a7">
    <w:name w:val="Balloon Text"/>
    <w:basedOn w:val="a"/>
    <w:link w:val="a8"/>
    <w:uiPriority w:val="99"/>
    <w:semiHidden/>
    <w:unhideWhenUsed/>
    <w:rsid w:val="006C3E4D"/>
    <w:pPr>
      <w:spacing w:after="0"/>
    </w:pPr>
    <w:rPr>
      <w:rFonts w:ascii="Microsoft YaHei UI" w:eastAsia="Microsoft YaHei UI"/>
      <w:sz w:val="18"/>
      <w:szCs w:val="18"/>
    </w:rPr>
  </w:style>
  <w:style w:type="character" w:customStyle="1" w:styleId="a8">
    <w:name w:val="批注框文本字符"/>
    <w:basedOn w:val="a0"/>
    <w:link w:val="a7"/>
    <w:uiPriority w:val="99"/>
    <w:semiHidden/>
    <w:rsid w:val="006C3E4D"/>
    <w:rPr>
      <w:rFonts w:ascii="Microsoft YaHei UI" w:eastAsia="Microsoft YaHei UI" w:hAnsi="Times New Roman" w:cs="Times New Roman"/>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15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next w:val="a"/>
    <w:link w:val="10"/>
    <w:qFormat/>
    <w:rsid w:val="0013515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135152"/>
    <w:rPr>
      <w:rFonts w:ascii="Arial" w:eastAsia="Times New Roman" w:hAnsi="Arial" w:cs="Times New Roman"/>
      <w:sz w:val="36"/>
      <w:szCs w:val="20"/>
      <w:lang w:val="en-GB"/>
    </w:rPr>
  </w:style>
  <w:style w:type="paragraph" w:styleId="a3">
    <w:name w:val="footer"/>
    <w:basedOn w:val="a4"/>
    <w:link w:val="a5"/>
    <w:rsid w:val="00135152"/>
    <w:pPr>
      <w:widowControl w:val="0"/>
      <w:tabs>
        <w:tab w:val="clear" w:pos="4320"/>
        <w:tab w:val="clear" w:pos="8640"/>
      </w:tabs>
      <w:jc w:val="center"/>
    </w:pPr>
    <w:rPr>
      <w:rFonts w:ascii="Arial" w:hAnsi="Arial"/>
      <w:b/>
      <w:i/>
      <w:noProof/>
      <w:sz w:val="18"/>
      <w:lang w:val="en-US"/>
    </w:rPr>
  </w:style>
  <w:style w:type="character" w:customStyle="1" w:styleId="a5">
    <w:name w:val="页脚字符"/>
    <w:basedOn w:val="a0"/>
    <w:link w:val="a3"/>
    <w:rsid w:val="00135152"/>
    <w:rPr>
      <w:rFonts w:ascii="Arial" w:eastAsia="Times New Roman" w:hAnsi="Arial" w:cs="Times New Roman"/>
      <w:b/>
      <w:i/>
      <w:noProof/>
      <w:sz w:val="18"/>
      <w:szCs w:val="20"/>
    </w:rPr>
  </w:style>
  <w:style w:type="paragraph" w:customStyle="1" w:styleId="References">
    <w:name w:val="References"/>
    <w:basedOn w:val="a"/>
    <w:rsid w:val="00135152"/>
    <w:pPr>
      <w:numPr>
        <w:numId w:val="1"/>
      </w:numPr>
      <w:overflowPunct/>
      <w:adjustRightInd/>
      <w:snapToGrid w:val="0"/>
      <w:spacing w:after="60"/>
      <w:jc w:val="both"/>
      <w:textAlignment w:val="auto"/>
    </w:pPr>
    <w:rPr>
      <w:rFonts w:eastAsia="宋体"/>
      <w:szCs w:val="16"/>
      <w:lang w:val="en-US" w:eastAsia="en-US"/>
    </w:rPr>
  </w:style>
  <w:style w:type="paragraph" w:styleId="a4">
    <w:name w:val="header"/>
    <w:basedOn w:val="a"/>
    <w:link w:val="a6"/>
    <w:uiPriority w:val="99"/>
    <w:unhideWhenUsed/>
    <w:rsid w:val="00135152"/>
    <w:pPr>
      <w:tabs>
        <w:tab w:val="center" w:pos="4320"/>
        <w:tab w:val="right" w:pos="8640"/>
      </w:tabs>
      <w:spacing w:after="0"/>
    </w:pPr>
  </w:style>
  <w:style w:type="character" w:customStyle="1" w:styleId="a6">
    <w:name w:val="页眉字符"/>
    <w:basedOn w:val="a0"/>
    <w:link w:val="a4"/>
    <w:uiPriority w:val="99"/>
    <w:rsid w:val="00135152"/>
    <w:rPr>
      <w:rFonts w:ascii="Times New Roman" w:eastAsia="Times New Roman" w:hAnsi="Times New Roman" w:cs="Times New Roman"/>
      <w:sz w:val="20"/>
      <w:szCs w:val="20"/>
      <w:lang w:val="en-GB"/>
    </w:rPr>
  </w:style>
  <w:style w:type="paragraph" w:styleId="a7">
    <w:name w:val="Balloon Text"/>
    <w:basedOn w:val="a"/>
    <w:link w:val="a8"/>
    <w:uiPriority w:val="99"/>
    <w:semiHidden/>
    <w:unhideWhenUsed/>
    <w:rsid w:val="006C3E4D"/>
    <w:pPr>
      <w:spacing w:after="0"/>
    </w:pPr>
    <w:rPr>
      <w:rFonts w:ascii="Microsoft YaHei UI" w:eastAsia="Microsoft YaHei UI"/>
      <w:sz w:val="18"/>
      <w:szCs w:val="18"/>
    </w:rPr>
  </w:style>
  <w:style w:type="character" w:customStyle="1" w:styleId="a8">
    <w:name w:val="批注框文本字符"/>
    <w:basedOn w:val="a0"/>
    <w:link w:val="a7"/>
    <w:uiPriority w:val="99"/>
    <w:semiHidden/>
    <w:rsid w:val="006C3E4D"/>
    <w:rPr>
      <w:rFonts w:ascii="Microsoft YaHei UI" w:eastAsia="Microsoft YaHei UI"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6583</Characters>
  <Application>Microsoft Macintosh Word</Application>
  <DocSecurity>4</DocSecurity>
  <Lines>54</Lines>
  <Paragraphs>15</Paragraphs>
  <ScaleCrop>false</ScaleCrop>
  <Company>Microsoft</Company>
  <LinksUpToDate>false</LinksUpToDate>
  <CharactersWithSpaces>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CT_109</dc:creator>
  <cp:keywords/>
  <dc:description/>
  <cp:lastModifiedBy>K J</cp:lastModifiedBy>
  <cp:revision>2</cp:revision>
  <dcterms:created xsi:type="dcterms:W3CDTF">2020-02-14T05:17:00Z</dcterms:created>
  <dcterms:modified xsi:type="dcterms:W3CDTF">2020-02-14T05:17:00Z</dcterms:modified>
</cp:coreProperties>
</file>